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Overlap w:val="never"/>
        <w:tblW w:w="9356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F27524" w:rsidRPr="00F27524" w:rsidTr="00C24239">
        <w:trPr>
          <w:trHeight w:val="964"/>
        </w:trPr>
        <w:tc>
          <w:tcPr>
            <w:tcW w:w="9356" w:type="dxa"/>
            <w:vAlign w:val="center"/>
          </w:tcPr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56D17D" wp14:editId="23AF7DE8">
                  <wp:extent cx="53340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 Архангельской области «Город Северодвинск»</w:t>
            </w:r>
          </w:p>
        </w:tc>
      </w:tr>
      <w:tr w:rsidR="00F27524" w:rsidRPr="00F27524" w:rsidTr="00C24239">
        <w:trPr>
          <w:trHeight w:val="964"/>
        </w:trPr>
        <w:tc>
          <w:tcPr>
            <w:tcW w:w="9356" w:type="dxa"/>
            <w:vAlign w:val="center"/>
          </w:tcPr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АДМИНИСТРАЦИЯ</w:t>
            </w:r>
            <w:r w:rsidRPr="00F2752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 xml:space="preserve"> </w:t>
            </w:r>
            <w:r w:rsidRPr="00F2752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северодвинскА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40"/>
                <w:sz w:val="36"/>
                <w:szCs w:val="36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caps/>
                <w:spacing w:val="60"/>
                <w:sz w:val="36"/>
                <w:szCs w:val="36"/>
                <w:lang w:eastAsia="ru-RU"/>
              </w:rPr>
              <w:t>ПОСТАНОВЛЕНИЕ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F27524" w:rsidRPr="00F27524" w:rsidTr="00C24239">
        <w:tc>
          <w:tcPr>
            <w:tcW w:w="4820" w:type="dxa"/>
          </w:tcPr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………………№ ……………….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27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2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Северодвинск Архангельской области 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</w:t>
            </w:r>
            <w:r w:rsidRPr="00F2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F27524" w:rsidRPr="00F27524" w:rsidTr="00C24239">
        <w:tc>
          <w:tcPr>
            <w:tcW w:w="4820" w:type="dxa"/>
          </w:tcPr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постановление Администрации Северодвинска от 30.11.2018 </w:t>
            </w:r>
          </w:p>
          <w:p w:rsidR="00F27524" w:rsidRPr="00F27524" w:rsidRDefault="00F27524" w:rsidP="00F27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46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F27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-па (в редакции 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07.07</w:t>
            </w:r>
            <w:r w:rsidRPr="00F27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.2023)</w:t>
            </w:r>
          </w:p>
        </w:tc>
      </w:tr>
    </w:tbl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overflowPunct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 20.07.2021 № 1228 «Об утверждении Правил разработки                    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решением Совета депутатов Северодвинска от 12.12.2024 № 180 «О внесении изменений в Устав городского округа Архангельской области «Северодвинск</w:t>
      </w:r>
      <w:proofErr w:type="gramEnd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«Северодвинск» от 10.10.2019 № 388-па «Об утверждении Порядка разработки и утверждения административных регламентов предоставления муниципальных услуг в Администрации Северодвинска», постановлением Администрации муниципального образования «Северодвинск» от 30.05.2024 № 288-па «Об утверждении Перечня государственных и муниципальных услуг, предоставляемых Администрацией Северодвинска» в целях приведения муниципального нормативного правового акта в соответствие с законодательством Российской Федерации» </w:t>
      </w:r>
      <w:proofErr w:type="gramEnd"/>
    </w:p>
    <w:p w:rsidR="00F27524" w:rsidRPr="00F27524" w:rsidRDefault="00F27524" w:rsidP="00F2752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27524" w:rsidRPr="00F27524" w:rsidRDefault="00F27524" w:rsidP="00F275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Северодвинска от 30.11.2018 № 46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 «</w:t>
      </w:r>
      <w:r w:rsidRPr="00F27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в муниципальной 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собственности, в безвозмездное пользование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»» (в редакции от 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07.07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.2023) следующие изменения:</w:t>
      </w: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изложить в следующей редакции:</w:t>
      </w: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7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 услуги «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Северодвинск», в безвозмездное пользование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»»;</w:t>
      </w: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административный регламент предоставления муниципальной услуги «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в муниципальной собственности, в безвозмездное пользование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прилагаемой редакции.</w:t>
      </w: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</w:t>
      </w:r>
      <w:proofErr w:type="spellStart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</w:t>
      </w:r>
      <w:proofErr w:type="gramStart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tabs>
          <w:tab w:val="left" w:pos="709"/>
          <w:tab w:val="left" w:pos="1928"/>
          <w:tab w:val="left" w:pos="2948"/>
          <w:tab w:val="left" w:pos="3799"/>
          <w:tab w:val="left" w:pos="4820"/>
          <w:tab w:val="left" w:pos="5783"/>
          <w:tab w:val="left" w:pos="6577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5"/>
        <w:gridCol w:w="4965"/>
      </w:tblGrid>
      <w:tr w:rsidR="00F27524" w:rsidRPr="00F27524" w:rsidTr="00C24239">
        <w:tc>
          <w:tcPr>
            <w:tcW w:w="4535" w:type="dxa"/>
          </w:tcPr>
          <w:p w:rsidR="00F27524" w:rsidRPr="00F27524" w:rsidRDefault="00F27524" w:rsidP="00F2752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Северодвинска</w:t>
            </w:r>
          </w:p>
        </w:tc>
        <w:tc>
          <w:tcPr>
            <w:tcW w:w="4965" w:type="dxa"/>
          </w:tcPr>
          <w:p w:rsidR="00F27524" w:rsidRPr="00F27524" w:rsidRDefault="00F27524" w:rsidP="00F2752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27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Арсентьев</w:t>
            </w:r>
          </w:p>
        </w:tc>
      </w:tr>
    </w:tbl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624" w:rsidRDefault="00F47624" w:rsidP="00F27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Латышев Александр Павлович</w:t>
      </w:r>
    </w:p>
    <w:p w:rsidR="00F27524" w:rsidRPr="00F27524" w:rsidRDefault="00F27524" w:rsidP="00F27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524">
        <w:rPr>
          <w:rFonts w:ascii="Times New Roman" w:eastAsia="Times New Roman" w:hAnsi="Times New Roman" w:cs="Times New Roman"/>
          <w:sz w:val="24"/>
          <w:szCs w:val="24"/>
          <w:lang w:eastAsia="ru-RU"/>
        </w:rPr>
        <w:t>58-</w:t>
      </w:r>
      <w:r w:rsidR="00F47624">
        <w:rPr>
          <w:rFonts w:ascii="Times New Roman" w:eastAsia="Times New Roman" w:hAnsi="Times New Roman" w:cs="Times New Roman"/>
          <w:sz w:val="24"/>
          <w:szCs w:val="24"/>
          <w:lang w:eastAsia="ru-RU"/>
        </w:rPr>
        <w:t>20-94</w:t>
      </w:r>
      <w:r w:rsidRPr="00F2752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7524" w:rsidRPr="00F27524" w:rsidRDefault="00F27524" w:rsidP="00F2752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27524" w:rsidRPr="00F27524" w:rsidRDefault="00F27524" w:rsidP="00F2752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F27524" w:rsidRPr="00F27524" w:rsidRDefault="00F27524" w:rsidP="00F2752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Северодвинска</w:t>
      </w:r>
    </w:p>
    <w:p w:rsidR="00F27524" w:rsidRPr="00F27524" w:rsidRDefault="00F27524" w:rsidP="00F2752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30.11.2018 №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F27524" w:rsidRPr="00F27524" w:rsidRDefault="00F27524" w:rsidP="00F2752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07.07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341</w:t>
      </w:r>
      <w:r w:rsidRPr="00F27524">
        <w:rPr>
          <w:rFonts w:ascii="Times New Roman" w:eastAsia="Times New Roman" w:hAnsi="Times New Roman" w:cs="Times New Roman"/>
          <w:sz w:val="28"/>
          <w:szCs w:val="28"/>
          <w:lang w:eastAsia="ru-RU"/>
        </w:rPr>
        <w:t>-па)</w:t>
      </w:r>
    </w:p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524" w:rsidRDefault="00F2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5B0" w:rsidRPr="00F47624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6A05B0" w:rsidRPr="00F47624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земельных участков, государственная собственность на которые не разграничена,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</w:t>
      </w:r>
      <w:r w:rsidRPr="00F47624">
        <w:rPr>
          <w:rFonts w:ascii="Times New Roman" w:hAnsi="Times New Roman" w:cs="Times New Roman"/>
          <w:b/>
          <w:sz w:val="28"/>
          <w:szCs w:val="28"/>
        </w:rPr>
        <w:t>, в безвозмездное пользование</w:t>
      </w: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05B0" w:rsidRDefault="006A0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Общие положения</w:t>
      </w:r>
    </w:p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5B0" w:rsidRPr="00F47624" w:rsidRDefault="00C24239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административный регламент устанавливает порядок предоставления муниципальной 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«Предоставление земельных участков, государственная собственность на которые не разграничена,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</w:t>
      </w:r>
      <w:r w:rsidRPr="00F47624">
        <w:rPr>
          <w:rFonts w:ascii="Times New Roman" w:hAnsi="Times New Roman" w:cs="Times New Roman"/>
          <w:sz w:val="28"/>
          <w:szCs w:val="28"/>
        </w:rPr>
        <w:t>, в безвозмездное пользование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муниципальная услуга) и стандарт предоставления муниципальной услуги.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Предоставление муниципальной услуги включает в себя следующие административные процедуры: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регистрация и прием к рассмотрению запроса заявителя о предоставлении муниципальной услуги;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рассмотрение вопроса о предоставление земельного участка</w:t>
      </w:r>
      <w:r w:rsidRPr="00F47624">
        <w:rPr>
          <w:rFonts w:ascii="Times New Roman" w:hAnsi="Times New Roman" w:cs="Times New Roman"/>
          <w:sz w:val="28"/>
          <w:szCs w:val="28"/>
        </w:rPr>
        <w:t xml:space="preserve"> </w:t>
      </w:r>
      <w:r w:rsidR="00F4762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7624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межведомственное информационное взаимодействие;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выдача результата предоставления муниципальной услуги;</w:t>
      </w:r>
    </w:p>
    <w:p w:rsidR="006A05B0" w:rsidRPr="00F47624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рассмотрение вопроса об исправлении допущенных опечаток и ошибок в выданных в результате предоставления муниципальной услуги документах.</w:t>
      </w:r>
    </w:p>
    <w:p w:rsidR="006A05B0" w:rsidRPr="00F47624" w:rsidRDefault="00F476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4239"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Заявителями при предоставлении муниципальной услуги являются:</w:t>
      </w:r>
    </w:p>
    <w:p w:rsidR="006A05B0" w:rsidRPr="00F47624" w:rsidRDefault="00C242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F47624">
        <w:rPr>
          <w:rFonts w:ascii="Times New Roman" w:hAnsi="Times New Roman" w:cs="Times New Roman"/>
          <w:sz w:val="28"/>
          <w:szCs w:val="28"/>
        </w:rPr>
        <w:t xml:space="preserve">физические лица и юридические лица (за исключением государственных органов и их территориальных органов, органов государственных внебюджетных фондов и их территориальных органов, органов местного самоуправления), указанные в пункте 2 статьи 39.10 Земельного кодекса Российской Федерации </w:t>
      </w:r>
    </w:p>
    <w:p w:rsidR="006A05B0" w:rsidRPr="00F47624" w:rsidRDefault="00C242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уполномоченные представители лиц, указанных в подпункте 1 настоящего пункта.</w:t>
      </w:r>
    </w:p>
    <w:p w:rsidR="006A05B0" w:rsidRDefault="00F476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зависимости от целей обращения заявителей с запросами о предоставлении муниципальной услуги (результатов предоставления муниципальной услуги) заявители делятся на категории в соответствии с приложением 1 к настоящему административному регламенту.</w:t>
      </w:r>
    </w:p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 Наименование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Pr="00F47624" w:rsidRDefault="00F47624" w:rsidP="00F47624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4239"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Наименование муниципальной услуги: «Предоставление земельных участков, государственная собственность на которые не разграничена, </w:t>
      </w:r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24239"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</w:t>
      </w:r>
      <w:r w:rsidR="00C24239" w:rsidRPr="00F47624">
        <w:rPr>
          <w:rFonts w:ascii="Times New Roman" w:hAnsi="Times New Roman" w:cs="Times New Roman"/>
          <w:sz w:val="28"/>
          <w:szCs w:val="28"/>
        </w:rPr>
        <w:t>, в безвозмездное пользование</w:t>
      </w:r>
      <w:r w:rsidR="00C24239"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05B0" w:rsidRPr="00F47624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муниципальной услуги в соответствии с постановлением Правительства Российской Федерации от 13.12.2021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2280 «О размещении сведений об отдельных государственных и муниципальных услугах в федеральной государственной информационной системе «Единый портал государственных и муниципальных услуг (функций)» и обеспечении возможности их предоставления с использованием указанной информационной системы»: «</w:t>
      </w:r>
      <w:r w:rsidRPr="00F4762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7624">
        <w:rPr>
          <w:rFonts w:ascii="Times New Roman" w:hAnsi="Times New Roman" w:cs="Times New Roman"/>
          <w:sz w:val="28"/>
          <w:szCs w:val="28"/>
        </w:rPr>
        <w:t xml:space="preserve">в собственность, аренду, постоянное (бессрочное) пользование, безвозмездное пользование земельного участка, находящегося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7624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без проведения торгов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05B0" w:rsidRPr="00F47624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Pr="00F47624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 Наименование органа, предоставляющего муниципальную услугу</w:t>
      </w:r>
    </w:p>
    <w:p w:rsidR="006A05B0" w:rsidRPr="00F47624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F47624" w:rsidP="00F47624">
      <w:pPr>
        <w:tabs>
          <w:tab w:val="left" w:pos="3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Муниципальная услуга предоставляется Администрацией муниципального образования «Город Северодвинск» в лице</w:t>
      </w:r>
      <w:r w:rsidR="00C24239"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градостроительства и земельных отношений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пределах Северодвинска, за исключением территории, входящей                      в состав Белозерского административного округа;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 территориального отдела Администрации Северодвинска (далее – БТО) – на территории Белозерского административного округа.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Результаты предоставления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Pr="00F47624" w:rsidRDefault="00F476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24239"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предоставления муниципальной услуги являются:</w:t>
      </w:r>
    </w:p>
    <w:p w:rsidR="006A05B0" w:rsidRPr="00F47624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обращении заявителя за предоставлением земельных участков</w:t>
      </w:r>
      <w:r w:rsidRPr="00F476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7624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05B0" w:rsidRPr="00F47624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договор безвозмездного срочного пользования земельным участком с указанием номера и даты;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письменное уведомление об отказе в предоставлении муниципальной услуги, подписанное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при обращении заявителя за исправлением допущенных опечаток и ошибок в выданных в результате предоставления муниципальной услуги документах: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исправленный документ, выданный в результате предоставления муниципальной услуги;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уведомление об отсутствии опечаток и ошибок в выданных в результате предоставления муниципальной услуги документах.</w:t>
      </w:r>
    </w:p>
    <w:p w:rsidR="006A05B0" w:rsidRDefault="00C24239">
      <w:pPr>
        <w:tabs>
          <w:tab w:val="left" w:pos="18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Результаты предоставления муниципальной услуги могут быть получены заявителями:</w:t>
      </w:r>
    </w:p>
    <w:p w:rsidR="006A05B0" w:rsidRDefault="00C24239">
      <w:pPr>
        <w:tabs>
          <w:tab w:val="left" w:pos="18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– если заявитель обратился                         за получением муниципальной услуги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либо указал такой способ получения результата предоставления муниципальной услуги в запросе о предоставлении муниципальной услуги;</w:t>
      </w:r>
    </w:p>
    <w:p w:rsidR="006A05B0" w:rsidRDefault="00C24239">
      <w:pPr>
        <w:tabs>
          <w:tab w:val="left" w:pos="18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почтовым отправлением – если заявитель обратился за получением муниципальной услуги посредством почтового отправления либо указал на такой способ получения результата предоставления муниципальной услуги в запросе о предоставлении муниципальной услуги;</w:t>
      </w:r>
    </w:p>
    <w:p w:rsidR="006A05B0" w:rsidRDefault="00C24239">
      <w:pPr>
        <w:tabs>
          <w:tab w:val="left" w:pos="18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через Единый портал государственных и муниципальных услуг (функций) (далее – ЕПГУ) – вне зависимости от способа обращения заявителя за предоставлением муниципальной услуги, а также от способа выдачи заявителю результата предоставления муниципальной услуги. Результат предоставления муниципальной услуги направляется                              для размещения в личном кабинете заявителя на ЕПГУ в виде реквизитов документа на бумажном носителе, выдаваемого заявителю по результатам предоставления муниципальной услуги, или в виде сканированной копии документа на бумажном носителе, являющегося результатом предоставления муниципальной услуги;</w:t>
      </w:r>
    </w:p>
    <w:p w:rsidR="006A05B0" w:rsidRDefault="00C24239">
      <w:pPr>
        <w:tabs>
          <w:tab w:val="left" w:pos="18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через Архангельский региональный портал государственных и муниципальных услуг (функций) (далее – РПГУ) – если заявитель обратился за получением муниципальной услуги через РПГУ.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Заявителю в качестве результата предоставления муниципальной услуги обеспечивается по его выбору возможность получения: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документа на бумажном носителе; 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электронного документа, подписанного заместителем Главы Администрации Северодвинска по городскому хозяйству или начальником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БТО с использованием усиленной квалифицированной электронной подписи. Заявителю обеспечивается доступ к результату предоставления муниципальной услуги в форме электронного документа на ЕПГУ и РПГУ                в течение 30 дней со дня принятия решения о предоставлении муниципальной услуги.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Срок предоставления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Максимальный срок предоставления муниципальной услуги составляет: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обращении заявителя за предоставлением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постоянное (бессрочное) пользование – в срок не более чем двадцать дней со дня поступления запроса;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обращении заявителя за исправлением допущенных опечаток и ошибок в выданных в результате предоставления муниципальной услуги документах – 5 рабочих дней со дня регистрации такого обращения.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Исчерпывающий перечень документов, необходимых для предоставления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Исчерпывающий перечень документов, необходимых для предоставления муниципальной услуги, включая перечень способов подачи этих документов, приведен в приложении 2 к настоящему административному регламенту.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Документы, необходимые для предоставления муниципальной услуги, подаются заявителями по следующим формам: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о предоставлении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постоянное (бессрочное) пользование – по форме согласно приложению 5 к настоящему административному регламенту;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доверенность представителя заявителя – по форме в соответствии с требованиями гражданского законодательства;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заявление об исправлении допущенных опечаток и ошибок в выданных в результате предоставления муниципальной услуги документах – по форме согласно приложению 6 к настоящему административному регламенту.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pStyle w:val="af1"/>
        <w:rPr>
          <w:szCs w:val="28"/>
        </w:rPr>
      </w:pPr>
      <w:r>
        <w:t xml:space="preserve">2.6. </w:t>
      </w:r>
      <w:r>
        <w:rPr>
          <w:szCs w:val="28"/>
        </w:rPr>
        <w:t>Исчерпывающий перечень оснований для отказа в приеме</w:t>
      </w:r>
    </w:p>
    <w:p w:rsidR="006A05B0" w:rsidRDefault="00C24239">
      <w:pPr>
        <w:pStyle w:val="af1"/>
      </w:pPr>
      <w:r>
        <w:rPr>
          <w:szCs w:val="28"/>
        </w:rPr>
        <w:t>документов, необходимых для предоставления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Основания для отказа в приеме документов, необходимых для предоставления муниципальной услуги, приведены в приложении 3 к настоящему административному регламенту.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Исчерпывающий перечень оснований для приостановления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или отказа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239" w:rsidRPr="00C24239" w:rsidRDefault="00C24239" w:rsidP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Основания для приостановления предоставления муниципальной услуги отсутствуют.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Основания для отказа в предоставлении муниципальной услуги приведены в приложении 4 к настоящему административному регламенту.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Размер платы, взимаемой с заявителя при предоставлении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 За предоставление муниципальной услуги плата не взимается.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tabs>
          <w:tab w:val="left" w:pos="1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Максимальный срок ожидания в очереди при подаче запроса</w:t>
      </w:r>
    </w:p>
    <w:p w:rsidR="006A05B0" w:rsidRDefault="00C24239">
      <w:pPr>
        <w:tabs>
          <w:tab w:val="left" w:pos="1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6A05B0" w:rsidRDefault="00C24239">
      <w:pPr>
        <w:tabs>
          <w:tab w:val="left" w:pos="1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Максимальный срок ожидания в очереди: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подаче запроса о предоставлении муниципальной услуги – до 15 минут;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получении результата предоставления муниципальной услуги – до 15 минут.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 Срок регистрации запроса заявителя о предоставлении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 Максимальный срок регистрации запроса о предоставлении муниципальной услуги составляет: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заявителем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– в день поступления;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направлении запроса о предоставлении муниципальной услуги почтовым отправлением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– в день поступления из организации почтовой связи;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направлении запроса о предоставлении муниципальной услуги через ЕПГУ или РПГУ – автоматически в день подачи.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 Требования к помещениям, в которых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предоставляется муниципальная услуга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F476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требованиях, которым должны соответствовать помещения, в которых предоставляется муниципальная услуга, требованиях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 законодательством Российской Федерации о социальной защите</w:t>
      </w:r>
      <w:proofErr w:type="gramEnd"/>
      <w:r w:rsidR="00C2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размещены на официальном сайте Администрации муниципального образования «Город Северодвинск» в информационно-телекоммуникационной сети «Интернет», а также на ЕПГУ и РПГУ.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2.12. Показатели доступности и качества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76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Перечень показателей доступности и качества муниципальной услуги размещен на официальном сайте Администрации муниципального образования «Город Северодвинск» в информационно-телекоммуникационной сети «Интернет», а также на ЕПГУ и РПГУ.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2.13. Иные требования к предоставлению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A05B0" w:rsidRDefault="006A05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Услуга, которая является необходимой и обязательной для предоставления муниципальной услуги, – «Предварительное согласование предоставления земельных участков, государственная собственность                     на которые не разграничена, расположенных на территории муниципального округа Архангельской области «Город Северодвинск», и земельных участков, находящихся в муниципальной собственности», </w:t>
      </w:r>
      <w:r>
        <w:rPr>
          <w:rFonts w:ascii="Times New Roman" w:hAnsi="Times New Roman" w:cs="Times New Roman"/>
          <w:bCs/>
          <w:sz w:val="28"/>
          <w:szCs w:val="28"/>
        </w:rPr>
        <w:t>в случае если требуется образование испрашиваемого земельного участка или уточнение его границ.</w:t>
      </w:r>
      <w:proofErr w:type="gramEnd"/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услуги, которая является необходимой и обязательной для предоставления муниципальной услуги, плата                        не взимается.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При предоставлении муниципальной услуги используются следующие государственные и муниципальные информационные системы: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федеральная государственная информационная система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федеральная государственная информационная система «Единая система межведомственного электронного взаимодействия»;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Государственная информационная система о государственных и муниципальных платежах;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государственная информационная система Архангельской области «Архангельский региональный портал государственных и муниципальных услуг (функций)»;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государственная информационная система Архангельской области «Архангельская региональная система исполнения регламентов»;</w:t>
      </w:r>
    </w:p>
    <w:p w:rsidR="006A05B0" w:rsidRDefault="00C24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bookmarkStart w:id="0" w:name="_Hlk2115064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информационная система Архангельской области «Архангельская региональная система межведомственного электронного взаимодействия»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C24239">
      <w:pPr>
        <w:pStyle w:val="Style4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23. Муниципальная услуга через многофункциональный центр                             не предоставляется.</w:t>
      </w:r>
    </w:p>
    <w:p w:rsidR="006A05B0" w:rsidRDefault="006A0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Административные процедуры</w:t>
      </w:r>
    </w:p>
    <w:p w:rsidR="006A05B0" w:rsidRDefault="006A05B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Регистрация и прием к рассмотрению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запроса заявителя о предоставлении муниципальной услуги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 Основанием для регистрации и приема к рассмотрению запроса заявителя о предоставлении муниципальной услуги является получение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запроса заявителя о предоставлении муниципальной услуги – совокупности документов, необходимых для предоставления муниципальной услуги. Исчерпывающий перечень документов, необходимых для предоставления муниципальной услуги, и способы подачи указанных документов приведены в приложении 2 к настоящему административному регламенту.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 В случае поступления запроса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БТО сотрудник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БТО, ответственный за предоставление муниципальной услуги (далее – ответственный исполнитель), в срок, указанный в пункте 18 настоящего административного регламента, регистрирует запрос заявителя, поступивший на бумажном носителе, в Архангельской региональной системе исполнения регламентов.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запроса заявителя, поступившего в электронной форме, осуществляется автоматически.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 В целях приема к рассмотрению запроса заявителя                                      о предоставлении муниципальной услуги ответственный исполнитель: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устанавливает личность заявителя (при поступлении запроса о предоставлении муниципальной услуги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БТО);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проверяет полноту и правильность оформления полученных документов;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устанавливает наличие или отсутствие оснований для отказа                        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 приложении 3 к настоящему административному регламенту.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Способами установления личности заявителя являются: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скан-копия паспорта гражданина Российской Федерации или иного документа, удостоверяющего личность заявителя, – при подаче запроса о предоставлении муниципальной услуги почтовым отправлением в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федеральная государственная информационная система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– при подаче запроса через ЕПГУ или РПГУ.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 В случае наличия оснований для отказа в приеме документов (приложение 3 к настоящему административному регламенту) ответственный исполнитель подготавливает уведомление об этом в течение десяти дней               со дня поступления запроса. В уведомлении указывается конкретное основание для отказа в приеме документов с разъяснением, в чем оно состоит.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документов подписывается начальником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и направляется заявителю способами, предусмотренными настоящим административным регламентом для выдачи результата предоставления муниципальной услуги.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 В случае отсутствия оснований для отказа в приеме документов (приложение 3 к настоящему административному регламенту) ответственный исполнитель принимает запрос заявителя к рассмотрению.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Рассмотрение вопроса о предоставление земельного 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  <w:r w:rsidR="00AB14D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безвозмездное пользование</w:t>
      </w:r>
    </w:p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Основанием для рассмотрения вопроса о предоставление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безвозмездное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 является регистрация запроса заявителя о предоставлении муниципальной услуги.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Ответственный исполнитель: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рассматривает документы, представленные заявителем в целях предоставления муниципальной услуги;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подразделом 3.3 настоящего административного регламента;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проверяет наличие или отсутствие оснований для отказа в предоставлении муниципальной услуги. Исчерпывающий перечень оснований для отказа в предоставлении муниципальной услуги приведен в приложении 4 к настоящему административному регламенту.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 В случае наличия оснований для отказа в предоставлении муниципальной услуги ответственный исполнитель подготавливает письменное уведомление об отказе в предоставлении муниципальной услуги, которое подписывается начальником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уведомление об отказе в предоставлении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безвозмездное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срочное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конкретное основание для отказа с разъяснением, в чем оно состоит.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 В случае отсутствия оснований для отказа в предоставлении муниципальной услуги ответственный исполнитель подготавливает проект договора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безвозмездного срочного 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Договор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безвозмездного срочного 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начальником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 Решение о предоставлении муниципальной услуги или об отказе в этом принимается в течение 11 дней со дня получения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всех сведений, необходимых для принятия решения, но не позднее дня истечения максимального срока предоставления муниципальной услуги.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Межведомственное информационное взаимодействие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 документов, которые заявитель вправе представить по собственной инициативе, ответственный исполнитель направляет межведомственные информационные запросы</w:t>
      </w:r>
      <w:bookmarkStart w:id="1" w:name="_Hlk2084823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получения сведений, содержащихся в ЕГРН, об объектах недвижимости и (или) их правообладателях – в Федеральную службу государственной регистрации, кадастра и картографии в течение 5 дней, следующих за днем регистрации запроса о предоставлении муниципальной услуги.</w:t>
      </w:r>
      <w:proofErr w:type="gramEnd"/>
    </w:p>
    <w:bookmarkEnd w:id="1"/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 Указанные межведомственные информационные запросы направляются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Выдача результата предоставления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 Основанием для выдачи результата предоставления муниципальной услуги является подготовка и подписание документов, предусмотренных пунктом 8 настоящего административного регламента (далее – результат предоставления муниципальной услуги).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Ответственный исполнитель в течение 3 дней со дня принятия решения о предоставлении муниципальной услуги или об отказе в этом, но не позднее дня истечения максимального срока предоставления муниципальной услуги (пункт 10 настоящего административного регламента), направляет результат предоставления муниципальной услуги одним из способов, предусмотренных пунктом </w:t>
      </w:r>
      <w:r w:rsidR="00E555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Исправление допущенных опечаток и ошибок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выданных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 Основанием для рассмотрения вопроса об исправлении опечаток и 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 Ответственный исполнитель: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рассматривает документы, представленные заявителем в целях предоставления муниципальной услуги;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проверяет наличие или отсутствие оснований для отказа в предоставлении муниципальной услуги. Исчерпывающий перечень оснований для отказа в предоставлении муниципальной услуги приведен в приложении 4 к настоящему административному регламенту.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 В случае наличия оснований для отказа в предоставлении муниципальной услуги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документах, которое подписывается начальником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 В случае отсутствия оснований для отказа в предоставлении муниципальной услуги ответственный исполнитель подготавливает исправленный документ, выданный в результате предоставления муниципальной услуги.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 Документы по результатам предоставления муниципальной услуги подписываются начальником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C2423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Решение о предоставлении муниципальной услуги или об отказе в этом принимается в срок, предусмотренный подпунктом 2) пункта 10 настоящего административного регламента</w:t>
      </w:r>
      <w:r w:rsidRPr="00296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6A05B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A05B0" w:rsidRDefault="006A05B0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6A05B0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A05B0" w:rsidRDefault="00C24239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A05B0" w:rsidRPr="00296BEA" w:rsidRDefault="00C24239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6A05B0" w:rsidRPr="00296BEA" w:rsidRDefault="00C24239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6A05B0" w:rsidRDefault="00C24239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>
        <w:rPr>
          <w:sz w:val="28"/>
          <w:szCs w:val="28"/>
        </w:rPr>
        <w:t xml:space="preserve">                   </w:t>
      </w:r>
      <w:r w:rsidRPr="00296BEA">
        <w:rPr>
          <w:sz w:val="28"/>
          <w:szCs w:val="28"/>
        </w:rPr>
        <w:t xml:space="preserve">на которые не разграничена, </w:t>
      </w:r>
      <w:r>
        <w:rPr>
          <w:sz w:val="28"/>
          <w:szCs w:val="28"/>
        </w:rPr>
        <w:t xml:space="preserve">                           </w:t>
      </w:r>
      <w:r w:rsidRPr="00296BEA">
        <w:rPr>
          <w:sz w:val="28"/>
          <w:szCs w:val="28"/>
        </w:rPr>
        <w:t xml:space="preserve">и земельных участков, находящихся </w:t>
      </w:r>
      <w:r>
        <w:rPr>
          <w:sz w:val="28"/>
          <w:szCs w:val="28"/>
        </w:rPr>
        <w:t xml:space="preserve">               </w:t>
      </w:r>
      <w:r w:rsidRPr="00296BEA">
        <w:rPr>
          <w:sz w:val="28"/>
          <w:szCs w:val="28"/>
        </w:rPr>
        <w:t xml:space="preserve">в муниципальной собственности, расположенных на территории муниципального округа Архангельской области «Город Северодвинск», </w:t>
      </w:r>
      <w:r>
        <w:rPr>
          <w:sz w:val="28"/>
          <w:szCs w:val="28"/>
        </w:rPr>
        <w:t xml:space="preserve">   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>
        <w:rPr>
          <w:sz w:val="28"/>
          <w:szCs w:val="28"/>
        </w:rPr>
        <w:t xml:space="preserve">                    </w:t>
      </w:r>
      <w:r w:rsidRPr="00296BEA">
        <w:rPr>
          <w:sz w:val="28"/>
          <w:szCs w:val="28"/>
        </w:rPr>
        <w:t>от 30.11.2018 № 468-па</w:t>
      </w:r>
      <w:r w:rsidR="00770658"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t xml:space="preserve">               </w:t>
      </w:r>
      <w:r w:rsidRPr="00296BEA">
        <w:rPr>
          <w:sz w:val="28"/>
          <w:szCs w:val="28"/>
        </w:rPr>
        <w:t xml:space="preserve">от 07.07.2023 № </w:t>
      </w:r>
      <w:r w:rsidR="00296BEA" w:rsidRPr="00296BEA">
        <w:rPr>
          <w:sz w:val="28"/>
          <w:szCs w:val="28"/>
        </w:rPr>
        <w:t>341</w:t>
      </w:r>
      <w:r w:rsidRPr="00296BEA">
        <w:rPr>
          <w:sz w:val="28"/>
          <w:szCs w:val="28"/>
        </w:rPr>
        <w:t>-па)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A05B0" w:rsidRPr="00F47624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 ЗАЯВИТЕЛЕЙ</w:t>
      </w:r>
    </w:p>
    <w:p w:rsidR="006A05B0" w:rsidRPr="00F47624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предоставлении муниципальной услуги «</w:t>
      </w: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земельных участков, государственная собственность на которые не разграничена,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F47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</w:t>
      </w:r>
      <w:r w:rsidRPr="00F47624">
        <w:rPr>
          <w:rFonts w:ascii="Times New Roman" w:hAnsi="Times New Roman" w:cs="Times New Roman"/>
          <w:b/>
          <w:sz w:val="28"/>
          <w:szCs w:val="28"/>
        </w:rPr>
        <w:t>, в безвозмездное пользование</w:t>
      </w:r>
      <w:r w:rsidRPr="00F47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Style w:val="afa"/>
        <w:tblW w:w="9351" w:type="dxa"/>
        <w:tblLayout w:type="fixed"/>
        <w:tblLook w:val="04A0" w:firstRow="1" w:lastRow="0" w:firstColumn="1" w:lastColumn="0" w:noHBand="0" w:noVBand="1"/>
      </w:tblPr>
      <w:tblGrid>
        <w:gridCol w:w="548"/>
        <w:gridCol w:w="5117"/>
        <w:gridCol w:w="3686"/>
      </w:tblGrid>
      <w:tr w:rsidR="006A05B0">
        <w:tc>
          <w:tcPr>
            <w:tcW w:w="548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7" w:type="dxa"/>
          </w:tcPr>
          <w:p w:rsidR="006A05B0" w:rsidRDefault="00C24239" w:rsidP="0077065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3686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обращения заявителей с запросами о предоставлении муниципальной услуги</w:t>
            </w:r>
          </w:p>
          <w:p w:rsidR="006A05B0" w:rsidRDefault="00C24239" w:rsidP="0077065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(результаты предоставления муниципальной услуги)</w:t>
            </w:r>
          </w:p>
        </w:tc>
      </w:tr>
      <w:tr w:rsidR="006A05B0">
        <w:tc>
          <w:tcPr>
            <w:tcW w:w="548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7" w:type="dxa"/>
          </w:tcPr>
          <w:p w:rsidR="006A05B0" w:rsidRDefault="00C2423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Заявители или их уполномоченные представители, которые обращаются за</w:t>
            </w:r>
            <w:r w:rsidR="00296BEA" w:rsidRPr="00296BEA">
              <w:rPr>
                <w:bCs/>
                <w:sz w:val="24"/>
                <w:szCs w:val="24"/>
              </w:rPr>
              <w:t xml:space="preserve"> </w:t>
            </w:r>
            <w:r w:rsidR="00296BEA" w:rsidRPr="00296BEA">
              <w:rPr>
                <w:bCs/>
                <w:sz w:val="24"/>
                <w:szCs w:val="24"/>
                <w:lang w:eastAsia="ru-RU"/>
              </w:rPr>
              <w:t>предоставлением земельного участка в постоянное (бессрочное) пользование</w:t>
            </w:r>
          </w:p>
        </w:tc>
        <w:tc>
          <w:tcPr>
            <w:tcW w:w="3686" w:type="dxa"/>
          </w:tcPr>
          <w:p w:rsidR="00296BEA" w:rsidRPr="00296BEA" w:rsidRDefault="00296BEA" w:rsidP="00296BE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96BEA">
              <w:rPr>
                <w:sz w:val="24"/>
                <w:szCs w:val="24"/>
                <w:lang w:eastAsia="ru-RU"/>
              </w:rPr>
              <w:t xml:space="preserve">1) </w:t>
            </w:r>
            <w:r>
              <w:rPr>
                <w:sz w:val="24"/>
                <w:szCs w:val="24"/>
                <w:lang w:eastAsia="ru-RU"/>
              </w:rPr>
              <w:t>Договор безвозмездного срочного пользования</w:t>
            </w:r>
            <w:r w:rsidRPr="00296BEA">
              <w:rPr>
                <w:bCs/>
                <w:sz w:val="24"/>
                <w:szCs w:val="24"/>
                <w:lang w:eastAsia="ru-RU"/>
              </w:rPr>
              <w:t xml:space="preserve"> земельн</w:t>
            </w:r>
            <w:r>
              <w:rPr>
                <w:bCs/>
                <w:sz w:val="24"/>
                <w:szCs w:val="24"/>
                <w:lang w:eastAsia="ru-RU"/>
              </w:rPr>
              <w:t>ым</w:t>
            </w:r>
            <w:r w:rsidRPr="00296BEA">
              <w:rPr>
                <w:bCs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bCs/>
                <w:sz w:val="24"/>
                <w:szCs w:val="24"/>
                <w:lang w:eastAsia="ru-RU"/>
              </w:rPr>
              <w:t>ом</w:t>
            </w:r>
            <w:r w:rsidRPr="00296BEA">
              <w:rPr>
                <w:sz w:val="24"/>
                <w:szCs w:val="24"/>
                <w:lang w:eastAsia="ru-RU"/>
              </w:rPr>
              <w:t>;</w:t>
            </w:r>
          </w:p>
          <w:p w:rsidR="00296BEA" w:rsidRPr="00296BEA" w:rsidRDefault="00296BEA" w:rsidP="00296BE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96BEA">
              <w:rPr>
                <w:sz w:val="24"/>
                <w:szCs w:val="24"/>
                <w:lang w:eastAsia="ru-RU"/>
              </w:rPr>
              <w:t xml:space="preserve">2) Письменное уведомление </w:t>
            </w:r>
            <w:r w:rsidR="00C24239">
              <w:rPr>
                <w:sz w:val="24"/>
                <w:szCs w:val="24"/>
                <w:lang w:eastAsia="ru-RU"/>
              </w:rPr>
              <w:t xml:space="preserve">           </w:t>
            </w:r>
            <w:r w:rsidRPr="00296BEA">
              <w:rPr>
                <w:sz w:val="24"/>
                <w:szCs w:val="24"/>
                <w:lang w:eastAsia="ru-RU"/>
              </w:rPr>
              <w:t xml:space="preserve">об отказе в предоставлении муниципальной услуги, подписанное начальником </w:t>
            </w:r>
            <w:proofErr w:type="spellStart"/>
            <w:r w:rsidRPr="00296BEA">
              <w:rPr>
                <w:sz w:val="24"/>
                <w:szCs w:val="24"/>
                <w:lang w:eastAsia="ru-RU"/>
              </w:rPr>
              <w:t>УГиЗО</w:t>
            </w:r>
            <w:proofErr w:type="spellEnd"/>
            <w:r w:rsidRPr="00296BEA">
              <w:rPr>
                <w:sz w:val="24"/>
                <w:szCs w:val="24"/>
                <w:lang w:eastAsia="ru-RU"/>
              </w:rPr>
              <w:t>, БТО</w:t>
            </w:r>
          </w:p>
          <w:p w:rsidR="006A05B0" w:rsidRDefault="006A05B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A05B0">
        <w:tc>
          <w:tcPr>
            <w:tcW w:w="548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7" w:type="dxa"/>
          </w:tcPr>
          <w:p w:rsidR="006A05B0" w:rsidRDefault="00296BE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296BEA">
              <w:rPr>
                <w:sz w:val="24"/>
                <w:szCs w:val="24"/>
                <w:lang w:eastAsia="ru-RU"/>
              </w:rPr>
              <w:t>Заявители или их уполномоченные представители, получившие документы в качестве результата предоставления муниципальной услуги и обратившиеся за исправлением допущенных опечаток и ошибок в выданных в результате предоставления муниципальной услуги</w:t>
            </w:r>
            <w:proofErr w:type="gramEnd"/>
          </w:p>
        </w:tc>
        <w:tc>
          <w:tcPr>
            <w:tcW w:w="3686" w:type="dxa"/>
          </w:tcPr>
          <w:p w:rsidR="009653F7" w:rsidRPr="009653F7" w:rsidRDefault="009653F7" w:rsidP="009653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53F7">
              <w:rPr>
                <w:sz w:val="24"/>
                <w:szCs w:val="24"/>
                <w:lang w:eastAsia="ru-RU"/>
              </w:rPr>
              <w:t>1) Договор безвозмездного срочного пользования</w:t>
            </w:r>
            <w:r w:rsidRPr="009653F7">
              <w:rPr>
                <w:bCs/>
                <w:sz w:val="24"/>
                <w:szCs w:val="24"/>
                <w:lang w:eastAsia="ru-RU"/>
              </w:rPr>
              <w:t xml:space="preserve"> земельным участком</w:t>
            </w:r>
            <w:r w:rsidRPr="009653F7">
              <w:rPr>
                <w:sz w:val="24"/>
                <w:szCs w:val="24"/>
                <w:lang w:eastAsia="ru-RU"/>
              </w:rPr>
              <w:t>;</w:t>
            </w:r>
          </w:p>
          <w:p w:rsidR="009653F7" w:rsidRPr="009653F7" w:rsidRDefault="009653F7" w:rsidP="009653F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53F7">
              <w:rPr>
                <w:sz w:val="24"/>
                <w:szCs w:val="24"/>
                <w:lang w:eastAsia="ru-RU"/>
              </w:rPr>
              <w:t xml:space="preserve">2) Письменное уведомление </w:t>
            </w:r>
            <w:r w:rsidR="00C24239">
              <w:rPr>
                <w:sz w:val="24"/>
                <w:szCs w:val="24"/>
                <w:lang w:eastAsia="ru-RU"/>
              </w:rPr>
              <w:t xml:space="preserve">             </w:t>
            </w:r>
            <w:r w:rsidRPr="009653F7">
              <w:rPr>
                <w:sz w:val="24"/>
                <w:szCs w:val="24"/>
                <w:lang w:eastAsia="ru-RU"/>
              </w:rPr>
              <w:t xml:space="preserve">об отказе в предоставлении муниципальной услуги, подписанное начальником </w:t>
            </w:r>
            <w:proofErr w:type="spellStart"/>
            <w:r w:rsidRPr="009653F7">
              <w:rPr>
                <w:sz w:val="24"/>
                <w:szCs w:val="24"/>
                <w:lang w:eastAsia="ru-RU"/>
              </w:rPr>
              <w:t>УГиЗО</w:t>
            </w:r>
            <w:proofErr w:type="spellEnd"/>
            <w:r w:rsidRPr="009653F7">
              <w:rPr>
                <w:sz w:val="24"/>
                <w:szCs w:val="24"/>
                <w:lang w:eastAsia="ru-RU"/>
              </w:rPr>
              <w:t>, БТО</w:t>
            </w:r>
          </w:p>
          <w:p w:rsidR="006A05B0" w:rsidRDefault="006A05B0" w:rsidP="00296BE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05B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A05B0" w:rsidRDefault="00C24239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296BEA" w:rsidRDefault="00296BEA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 w:rsidR="00C24239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 xml:space="preserve">на которые не разграничена, </w:t>
      </w:r>
      <w:r w:rsidR="00C24239">
        <w:rPr>
          <w:sz w:val="28"/>
          <w:szCs w:val="28"/>
        </w:rPr>
        <w:t xml:space="preserve">                          </w:t>
      </w:r>
      <w:r w:rsidRPr="00296BEA">
        <w:rPr>
          <w:sz w:val="28"/>
          <w:szCs w:val="28"/>
        </w:rPr>
        <w:t xml:space="preserve">и земельных участков, находящихся </w:t>
      </w:r>
      <w:r w:rsidR="00C24239">
        <w:rPr>
          <w:sz w:val="28"/>
          <w:szCs w:val="28"/>
        </w:rPr>
        <w:t xml:space="preserve">             </w:t>
      </w:r>
      <w:r w:rsidRPr="00296BEA">
        <w:rPr>
          <w:sz w:val="28"/>
          <w:szCs w:val="28"/>
        </w:rPr>
        <w:t xml:space="preserve">в муниципальной собственности, расположенных на территории муниципального округа Архангельской области «Город Северодвинск», </w:t>
      </w:r>
      <w:r w:rsidR="00C24239">
        <w:rPr>
          <w:sz w:val="28"/>
          <w:szCs w:val="28"/>
        </w:rPr>
        <w:t xml:space="preserve">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 w:rsidR="00C24239">
        <w:rPr>
          <w:sz w:val="28"/>
          <w:szCs w:val="28"/>
        </w:rPr>
        <w:t xml:space="preserve">                </w:t>
      </w:r>
      <w:r w:rsidRPr="00296BEA">
        <w:rPr>
          <w:sz w:val="28"/>
          <w:szCs w:val="28"/>
        </w:rPr>
        <w:t>от 30.11.2018 № 468-па</w:t>
      </w:r>
      <w:r w:rsidR="00770658"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 w:rsidR="00C24239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>от 07.07.2023 № 341-па)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 для предоставления муниципальной услуги «</w:t>
      </w:r>
      <w:r w:rsidR="004647A0" w:rsidRPr="0046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земельных участков, государственная собственность на которые не разграничена, и земельных участков, находящихся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4647A0" w:rsidRPr="0046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муниципальной собственности, расположенных на территории муниципального округа Архангельской области «Город Северодвинск», в безвозмездное пользование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A05B0" w:rsidRDefault="006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Наименования документов и требования к ним</w:t>
      </w:r>
    </w:p>
    <w:p w:rsidR="006A05B0" w:rsidRDefault="006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a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926"/>
        <w:gridCol w:w="4458"/>
        <w:gridCol w:w="1965"/>
      </w:tblGrid>
      <w:tr w:rsidR="006A05B0">
        <w:tc>
          <w:tcPr>
            <w:tcW w:w="709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26" w:type="dxa"/>
            <w:vAlign w:val="center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обращения заявителей с запросами о предоставлении муниципальной услуги (результаты предоставления муниципальной услуги)</w:t>
            </w:r>
          </w:p>
        </w:tc>
        <w:tc>
          <w:tcPr>
            <w:tcW w:w="4458" w:type="dxa"/>
            <w:vAlign w:val="center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Наименования документов</w:t>
            </w:r>
          </w:p>
        </w:tc>
        <w:tc>
          <w:tcPr>
            <w:tcW w:w="1965" w:type="dxa"/>
            <w:vAlign w:val="center"/>
          </w:tcPr>
          <w:p w:rsidR="006A05B0" w:rsidRDefault="00C24239" w:rsidP="004647A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 формам (форматам) документов и количеству экземпляров</w:t>
            </w:r>
          </w:p>
        </w:tc>
      </w:tr>
      <w:tr w:rsidR="006A05B0">
        <w:tc>
          <w:tcPr>
            <w:tcW w:w="709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6" w:type="dxa"/>
          </w:tcPr>
          <w:p w:rsidR="006A05B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Договор безвозмездного пользования земельным участком</w:t>
            </w:r>
          </w:p>
        </w:tc>
        <w:tc>
          <w:tcPr>
            <w:tcW w:w="4458" w:type="dxa"/>
          </w:tcPr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1) Документы и информация, которые заявитель должен представить самостоятельно: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 xml:space="preserve">а) заявление о предоставлении земельного участка в </w:t>
            </w:r>
            <w:r>
              <w:rPr>
                <w:sz w:val="24"/>
                <w:szCs w:val="24"/>
                <w:lang w:eastAsia="ru-RU"/>
              </w:rPr>
              <w:t>безвозмездное срочное</w:t>
            </w:r>
            <w:r w:rsidRPr="004647A0">
              <w:rPr>
                <w:sz w:val="24"/>
                <w:szCs w:val="24"/>
                <w:lang w:eastAsia="ru-RU"/>
              </w:rPr>
              <w:t xml:space="preserve"> пользование;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б) паспорт гражданина Российской Федерации либо иной документ, удостоверяющий личность заявителя;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в) документы, подтверждающие статус и полномочия представителя заявителя;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 xml:space="preserve">г) документы, </w:t>
            </w:r>
            <w:r w:rsidR="00770658" w:rsidRPr="00770658">
              <w:rPr>
                <w:sz w:val="24"/>
                <w:szCs w:val="24"/>
                <w:lang w:eastAsia="ru-RU"/>
              </w:rPr>
              <w:t>подтверждающие право заявителя на предоставление земельного участка в соответствии с целями и</w:t>
            </w:r>
            <w:r w:rsidR="00770658">
              <w:rPr>
                <w:sz w:val="24"/>
                <w:szCs w:val="24"/>
                <w:lang w:eastAsia="ru-RU"/>
              </w:rPr>
              <w:t>спользования земельного участка</w:t>
            </w:r>
            <w:r w:rsidRPr="004647A0">
              <w:rPr>
                <w:sz w:val="24"/>
                <w:szCs w:val="24"/>
                <w:lang w:eastAsia="ru-RU"/>
              </w:rPr>
              <w:t xml:space="preserve"> и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Федеральной службы государственной регистрации, кадастра и картографии от 02.09.2020 № </w:t>
            </w:r>
            <w:proofErr w:type="gramStart"/>
            <w:r w:rsidRPr="004647A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4647A0">
              <w:rPr>
                <w:sz w:val="24"/>
                <w:szCs w:val="24"/>
                <w:lang w:eastAsia="ru-RU"/>
              </w:rPr>
              <w:t>/0321;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2) Документы, которые заявитель вправе представить по собственной инициативе:</w:t>
            </w:r>
          </w:p>
          <w:p w:rsidR="004647A0" w:rsidRPr="004647A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а) выписка из ЕГРН об объекте недвижимости (об испрашиваемом земельном участке</w:t>
            </w:r>
            <w:r w:rsidR="00770658">
              <w:rPr>
                <w:sz w:val="24"/>
                <w:szCs w:val="24"/>
                <w:lang w:eastAsia="ru-RU"/>
              </w:rPr>
              <w:t>)</w:t>
            </w:r>
            <w:r w:rsidRPr="004647A0">
              <w:rPr>
                <w:sz w:val="24"/>
                <w:szCs w:val="24"/>
                <w:lang w:eastAsia="ru-RU"/>
              </w:rPr>
              <w:t>;</w:t>
            </w:r>
          </w:p>
          <w:p w:rsidR="006A05B0" w:rsidRDefault="004647A0" w:rsidP="004647A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47A0">
              <w:rPr>
                <w:sz w:val="24"/>
                <w:szCs w:val="24"/>
                <w:lang w:eastAsia="ru-RU"/>
              </w:rPr>
              <w:t>б) выписка из ЕГРЮЛ о юридическом лице, являющемся заявителем</w:t>
            </w:r>
          </w:p>
        </w:tc>
        <w:tc>
          <w:tcPr>
            <w:tcW w:w="1965" w:type="dxa"/>
          </w:tcPr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оригинал, 1 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 xml:space="preserve">копия, 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1 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 xml:space="preserve">копия, 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1 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копия, 1 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копия, 1 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копия, 1 экземпляр</w:t>
            </w:r>
          </w:p>
          <w:p w:rsidR="006A05B0" w:rsidRDefault="006A05B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A05B0">
        <w:tc>
          <w:tcPr>
            <w:tcW w:w="709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6" w:type="dxa"/>
          </w:tcPr>
          <w:p w:rsidR="006A05B0" w:rsidRDefault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4458" w:type="dxa"/>
          </w:tcPr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а) заявление об исправлении допущенных опечаток и ошибок в выданных в результате предоставления муниципальной услуги документах;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б) паспорт гражданина Российской Федерации либо иной документ, удостоверяющий личность заявителя;</w:t>
            </w:r>
          </w:p>
          <w:p w:rsidR="006A05B0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в) документы, подтверждающие статус и полномочия представителя заявителя</w:t>
            </w:r>
          </w:p>
          <w:p w:rsid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оригинал, 1 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копия, 1 экземпляр</w:t>
            </w: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770658" w:rsidRPr="00770658" w:rsidRDefault="00770658" w:rsidP="0077065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70658">
              <w:rPr>
                <w:sz w:val="24"/>
                <w:szCs w:val="24"/>
                <w:lang w:eastAsia="ru-RU"/>
              </w:rPr>
              <w:t>копия, 1 экземпляр</w:t>
            </w:r>
          </w:p>
          <w:p w:rsidR="006A05B0" w:rsidRDefault="006A05B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6A05B0" w:rsidRDefault="006A0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Способы подачи документов</w:t>
      </w:r>
    </w:p>
    <w:p w:rsidR="006A05B0" w:rsidRDefault="006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0658" w:rsidRPr="00770658" w:rsidRDefault="00770658" w:rsidP="0077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предусмотренные разделом I настоящего приложения, подаются одним из следующих способов:</w:t>
      </w:r>
    </w:p>
    <w:p w:rsidR="00770658" w:rsidRPr="00770658" w:rsidRDefault="00770658" w:rsidP="0077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подаются заявителем непосредственно в </w:t>
      </w:r>
      <w:proofErr w:type="spellStart"/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БТО;</w:t>
      </w:r>
    </w:p>
    <w:p w:rsidR="00770658" w:rsidRPr="00770658" w:rsidRDefault="00770658" w:rsidP="0077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направляются почтовым отправлением в </w:t>
      </w:r>
      <w:proofErr w:type="spellStart"/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БТО;</w:t>
      </w:r>
    </w:p>
    <w:p w:rsidR="00770658" w:rsidRPr="00770658" w:rsidRDefault="00770658" w:rsidP="0077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направляются через ЕПГУ;</w:t>
      </w:r>
    </w:p>
    <w:p w:rsidR="006A05B0" w:rsidRDefault="0077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направляются через РПГУ.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05B0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A05B0" w:rsidRDefault="00C24239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296BEA" w:rsidRDefault="00296BEA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 w:rsidR="00080535">
        <w:rPr>
          <w:sz w:val="28"/>
          <w:szCs w:val="28"/>
        </w:rPr>
        <w:t xml:space="preserve">                    </w:t>
      </w:r>
      <w:r w:rsidRPr="00296BEA">
        <w:rPr>
          <w:sz w:val="28"/>
          <w:szCs w:val="28"/>
        </w:rPr>
        <w:t xml:space="preserve">на которые не разграничена, </w:t>
      </w:r>
      <w:r w:rsidR="00080535">
        <w:rPr>
          <w:sz w:val="28"/>
          <w:szCs w:val="28"/>
        </w:rPr>
        <w:t xml:space="preserve">                          </w:t>
      </w:r>
      <w:r w:rsidRPr="00296BEA">
        <w:rPr>
          <w:sz w:val="28"/>
          <w:szCs w:val="28"/>
        </w:rPr>
        <w:t xml:space="preserve">и земельных участков, находящихся </w:t>
      </w:r>
      <w:r w:rsidR="00080535">
        <w:rPr>
          <w:sz w:val="28"/>
          <w:szCs w:val="28"/>
        </w:rPr>
        <w:t xml:space="preserve">                </w:t>
      </w:r>
      <w:r w:rsidRPr="00296BEA">
        <w:rPr>
          <w:sz w:val="28"/>
          <w:szCs w:val="28"/>
        </w:rPr>
        <w:t xml:space="preserve">в муниципальной собственности, расположенных на территории муниципального округа Архангельской области «Город Северодвинск», </w:t>
      </w:r>
      <w:r w:rsidR="00080535">
        <w:rPr>
          <w:sz w:val="28"/>
          <w:szCs w:val="28"/>
        </w:rPr>
        <w:t xml:space="preserve"> 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 w:rsidR="00080535">
        <w:rPr>
          <w:sz w:val="28"/>
          <w:szCs w:val="28"/>
        </w:rPr>
        <w:t xml:space="preserve">                     </w:t>
      </w:r>
      <w:r w:rsidRPr="00296BEA">
        <w:rPr>
          <w:sz w:val="28"/>
          <w:szCs w:val="28"/>
        </w:rPr>
        <w:t>от 30.11.2018 № 468-па</w:t>
      </w:r>
      <w:r w:rsidR="00770658"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 w:rsidR="00080535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>от 07.07.2023 № 341-па)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отказа в приеме документов, необходимых </w:t>
      </w:r>
      <w:r w:rsid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</w:t>
      </w:r>
      <w:r w:rsidR="00770658" w:rsidRPr="0077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земельных участков, государственная собственность на которые не разграничена, </w:t>
      </w:r>
      <w:r w:rsid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770658" w:rsidRPr="00770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Северодвинск», в безвозмездное пользование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83235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Лицо, подающее документы, не относится к числу заявителей в соответствии с пунктом </w:t>
      </w:r>
      <w:r w:rsid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Документы, которые заявитель должен представить самостоятельно в 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 к настоящему административному регламенту, представлены не в полном объеме либо содержат неполную                или внутренне противоречивую информацию.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Заявитель представил документы, оформление и (или) способ представления которых не соответствует установленным настоящим административным регламентом требованиям.</w:t>
      </w:r>
    </w:p>
    <w:p w:rsidR="006A05B0" w:rsidRDefault="00C242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bookmarkEnd w:id="3"/>
      <w:r w:rsidR="00770658"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запроса о предоставлении муниципальной услуги не относится к компетенции </w:t>
      </w:r>
      <w:proofErr w:type="spellStart"/>
      <w:r w:rsidR="00770658"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  <w:r w:rsidR="00770658" w:rsidRPr="0077065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05B0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A05B0" w:rsidRDefault="00C24239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bookmarkStart w:id="4" w:name="_Hlk217375191"/>
      <w:r>
        <w:rPr>
          <w:sz w:val="28"/>
          <w:szCs w:val="28"/>
        </w:rPr>
        <w:t xml:space="preserve">Приложение </w:t>
      </w:r>
      <w:r w:rsidR="00080535">
        <w:rPr>
          <w:sz w:val="28"/>
          <w:szCs w:val="28"/>
        </w:rPr>
        <w:t>4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296BEA" w:rsidRDefault="00296BEA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 w:rsidR="00080535">
        <w:rPr>
          <w:sz w:val="28"/>
          <w:szCs w:val="28"/>
        </w:rPr>
        <w:t xml:space="preserve">                      </w:t>
      </w:r>
      <w:r w:rsidRPr="00296BEA">
        <w:rPr>
          <w:sz w:val="28"/>
          <w:szCs w:val="28"/>
        </w:rPr>
        <w:t xml:space="preserve">на которые не разграничена, </w:t>
      </w:r>
      <w:r w:rsidR="00080535">
        <w:rPr>
          <w:sz w:val="28"/>
          <w:szCs w:val="28"/>
        </w:rPr>
        <w:t xml:space="preserve">                         </w:t>
      </w:r>
      <w:r w:rsidRPr="00296BEA">
        <w:rPr>
          <w:sz w:val="28"/>
          <w:szCs w:val="28"/>
        </w:rPr>
        <w:t xml:space="preserve">и земельных участков, находящихся </w:t>
      </w:r>
      <w:r w:rsidR="00080535">
        <w:rPr>
          <w:sz w:val="28"/>
          <w:szCs w:val="28"/>
        </w:rPr>
        <w:t xml:space="preserve">               </w:t>
      </w:r>
      <w:r w:rsidRPr="00296BEA">
        <w:rPr>
          <w:sz w:val="28"/>
          <w:szCs w:val="28"/>
        </w:rPr>
        <w:t xml:space="preserve">в муниципальной собственности, расположенных на территории муниципального округа Архангельской области «Город Северодвинск», </w:t>
      </w:r>
      <w:r w:rsidR="00080535">
        <w:rPr>
          <w:sz w:val="28"/>
          <w:szCs w:val="28"/>
        </w:rPr>
        <w:t xml:space="preserve">    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 w:rsidR="00080535">
        <w:rPr>
          <w:sz w:val="28"/>
          <w:szCs w:val="28"/>
        </w:rPr>
        <w:t xml:space="preserve">                  </w:t>
      </w:r>
      <w:r w:rsidRPr="00296BEA">
        <w:rPr>
          <w:sz w:val="28"/>
          <w:szCs w:val="28"/>
        </w:rPr>
        <w:t>от 30.11.2018 № 468-па</w:t>
      </w:r>
      <w:r w:rsidR="00770658"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 w:rsidR="00080535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>от 07.07.2023 № 341-па)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</w:t>
      </w:r>
    </w:p>
    <w:p w:rsidR="006A05B0" w:rsidRDefault="00C2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отказа в предоставлении муниципальной услуги «</w:t>
      </w:r>
      <w:r w:rsidR="00080535" w:rsidRP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земельных участков, государственная собственность на которые </w:t>
      </w:r>
      <w:r w:rsid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080535" w:rsidRP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разграничена,</w:t>
      </w:r>
      <w:r w:rsid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0535" w:rsidRPr="0008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Северодвинск», в безвозмездное пользование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04"/>
        <w:gridCol w:w="4367"/>
        <w:gridCol w:w="4273"/>
      </w:tblGrid>
      <w:tr w:rsidR="006A05B0">
        <w:tc>
          <w:tcPr>
            <w:tcW w:w="704" w:type="dxa"/>
          </w:tcPr>
          <w:bookmarkEnd w:id="4"/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67" w:type="dxa"/>
            <w:vAlign w:val="center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обращения заявителей с запросами о предоставлении муниципальной услуги (результаты предоставления муниципальной услуги)</w:t>
            </w:r>
          </w:p>
        </w:tc>
        <w:tc>
          <w:tcPr>
            <w:tcW w:w="4273" w:type="dxa"/>
            <w:vAlign w:val="center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Основания для отказа в предоставлении муниципальной услуги</w:t>
            </w:r>
          </w:p>
        </w:tc>
      </w:tr>
      <w:tr w:rsidR="006A05B0" w:rsidTr="00BD2F4D">
        <w:tc>
          <w:tcPr>
            <w:tcW w:w="704" w:type="dxa"/>
          </w:tcPr>
          <w:p w:rsidR="006A05B0" w:rsidRDefault="00C2423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7" w:type="dxa"/>
          </w:tcPr>
          <w:p w:rsidR="006A05B0" w:rsidRDefault="00080535" w:rsidP="00BD2F4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80535">
              <w:rPr>
                <w:sz w:val="24"/>
                <w:szCs w:val="24"/>
                <w:lang w:eastAsia="ru-RU"/>
              </w:rPr>
              <w:t>Договор безвозм</w:t>
            </w:r>
            <w:r w:rsidR="00BD2F4D">
              <w:rPr>
                <w:sz w:val="24"/>
                <w:szCs w:val="24"/>
                <w:lang w:eastAsia="ru-RU"/>
              </w:rPr>
              <w:t>е</w:t>
            </w:r>
            <w:r w:rsidRPr="00080535">
              <w:rPr>
                <w:sz w:val="24"/>
                <w:szCs w:val="24"/>
                <w:lang w:eastAsia="ru-RU"/>
              </w:rPr>
              <w:t>здного пользования земельным участком</w:t>
            </w:r>
          </w:p>
        </w:tc>
        <w:tc>
          <w:tcPr>
            <w:tcW w:w="4273" w:type="dxa"/>
            <w:vAlign w:val="center"/>
          </w:tcPr>
          <w:p w:rsidR="00F00098" w:rsidRPr="00F47624" w:rsidRDefault="00F00098" w:rsidP="00F476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 xml:space="preserve">1) с заявлением о предоставлении земельного участка обратилось лицо, </w:t>
            </w:r>
            <w:r w:rsidRPr="00F47624">
              <w:rPr>
                <w:sz w:val="24"/>
                <w:szCs w:val="24"/>
                <w:lang w:eastAsia="ru-RU"/>
              </w:rPr>
              <w:t xml:space="preserve">которое в соответствии с земельным законодательством не имеет права </w:t>
            </w:r>
            <w:r w:rsidR="00C24239">
              <w:rPr>
                <w:sz w:val="24"/>
                <w:szCs w:val="24"/>
                <w:lang w:eastAsia="ru-RU"/>
              </w:rPr>
              <w:t xml:space="preserve">              </w:t>
            </w:r>
            <w:r w:rsidRPr="00F47624">
              <w:rPr>
                <w:sz w:val="24"/>
                <w:szCs w:val="24"/>
                <w:lang w:eastAsia="ru-RU"/>
              </w:rPr>
              <w:t>на приобретение земельного участка               без проведения торгов;</w:t>
            </w:r>
          </w:p>
          <w:p w:rsidR="00F00098" w:rsidRPr="00F47624" w:rsidRDefault="00F00098" w:rsidP="00F476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47624">
              <w:rPr>
                <w:sz w:val="24"/>
                <w:szCs w:val="24"/>
                <w:lang w:eastAsia="ru-RU"/>
              </w:rPr>
              <w:t xml:space="preserve">2) указанный в заявлении </w:t>
            </w:r>
            <w:r w:rsidR="00C24239">
              <w:rPr>
                <w:sz w:val="24"/>
                <w:szCs w:val="24"/>
                <w:lang w:eastAsia="ru-RU"/>
              </w:rPr>
              <w:t xml:space="preserve">                                 </w:t>
            </w:r>
            <w:r w:rsidRPr="00F47624">
              <w:rPr>
                <w:sz w:val="24"/>
                <w:szCs w:val="24"/>
                <w:lang w:eastAsia="ru-RU"/>
              </w:rPr>
              <w:t xml:space="preserve">о предоставлении земельного участка земельный участок предоставлен </w:t>
            </w:r>
            <w:r w:rsidR="00C24239">
              <w:rPr>
                <w:sz w:val="24"/>
                <w:szCs w:val="24"/>
                <w:lang w:eastAsia="ru-RU"/>
              </w:rPr>
              <w:t xml:space="preserve">               </w:t>
            </w:r>
            <w:r w:rsidRPr="00F47624">
              <w:rPr>
                <w:sz w:val="24"/>
                <w:szCs w:val="24"/>
                <w:lang w:eastAsia="ru-RU"/>
              </w:rPr>
              <w:t xml:space="preserve">на праве постоянного (бессрочного) пользования, безвозмездного пользования, пожизненного наследуемого владения или аренды,            за исключением случаев, если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F47624">
              <w:rPr>
                <w:sz w:val="24"/>
                <w:szCs w:val="24"/>
                <w:lang w:eastAsia="ru-RU"/>
              </w:rPr>
              <w:t>с заявлением о предоставлении земельного участка обратился обладатель данных прав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 или подано заявление о предоставлении земельного участка в соответствии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с </w:t>
            </w:r>
            <w:hyperlink r:id="rId12" w:history="1">
              <w:r w:rsidR="00C100EE" w:rsidRPr="00F47624">
                <w:rPr>
                  <w:sz w:val="24"/>
                  <w:szCs w:val="24"/>
                  <w:lang w:eastAsia="ru-RU"/>
                </w:rPr>
                <w:t>подпунктом 10 пункта 2 статьи 39.10</w:t>
              </w:r>
            </w:hyperlink>
            <w:r w:rsidR="00C100EE" w:rsidRPr="00F47624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  <w:r w:rsidRPr="00F47624">
              <w:rPr>
                <w:sz w:val="24"/>
                <w:szCs w:val="24"/>
                <w:lang w:eastAsia="ru-RU"/>
              </w:rPr>
              <w:t>;</w:t>
            </w:r>
            <w:proofErr w:type="gramEnd"/>
          </w:p>
          <w:p w:rsidR="00F00098" w:rsidRPr="00F00098" w:rsidRDefault="00F00098" w:rsidP="00F476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47624">
              <w:rPr>
                <w:sz w:val="24"/>
                <w:szCs w:val="24"/>
                <w:lang w:eastAsia="ru-RU"/>
              </w:rPr>
              <w:t xml:space="preserve">3)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указанный в заявлении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о предоставлении земельного участка земельный участок образован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в результате раздела земельного участка, предоставленного садоводческому или огородническому некоммерческому товариществу,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за исключением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случаев обращения </w:t>
            </w:r>
            <w:r w:rsidR="001536F9">
              <w:rPr>
                <w:sz w:val="24"/>
                <w:szCs w:val="24"/>
                <w:lang w:eastAsia="ru-RU"/>
              </w:rPr>
              <w:t xml:space="preserve">           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с таким заявлением члена этого товарищества (если такой земельный участок является садовым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или огородным) либо гражданина,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не обладающего правом участия (членства) в садоводческом или огородническом некоммерческом товариществе, имеющего право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на </w:t>
            </w:r>
            <w:r w:rsidR="00C100EE" w:rsidRPr="00F47624">
              <w:rPr>
                <w:sz w:val="24"/>
                <w:szCs w:val="24"/>
                <w:lang w:eastAsia="ru-RU"/>
              </w:rPr>
              <w:t>первоочередное или внеочередное приобретение</w:t>
            </w:r>
            <w:proofErr w:type="gramEnd"/>
            <w:r w:rsidR="00C100EE" w:rsidRPr="00F4762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100EE" w:rsidRPr="00F47624">
              <w:rPr>
                <w:sz w:val="24"/>
                <w:szCs w:val="24"/>
                <w:lang w:eastAsia="ru-RU"/>
              </w:rPr>
              <w:t xml:space="preserve">земельного участка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в соответствии с федеральными законами, законами субъектов Российской Федерации либо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на приобретение земельного участка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в соответствии со </w:t>
            </w:r>
            <w:hyperlink r:id="rId13" w:history="1">
              <w:r w:rsidR="00C100EE" w:rsidRPr="00F47624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статьей 39.18</w:t>
              </w:r>
            </w:hyperlink>
            <w:r w:rsidR="00C100EE" w:rsidRPr="00F47624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 (если такой земельный участок является садовым), а также </w:t>
            </w:r>
            <w:r w:rsidR="001536F9">
              <w:rPr>
                <w:sz w:val="24"/>
                <w:szCs w:val="24"/>
                <w:lang w:eastAsia="ru-RU"/>
              </w:rPr>
              <w:t xml:space="preserve">            </w:t>
            </w:r>
            <w:r w:rsidR="00C100EE" w:rsidRPr="00F47624">
              <w:rPr>
                <w:sz w:val="24"/>
                <w:szCs w:val="24"/>
                <w:lang w:eastAsia="ru-RU"/>
              </w:rPr>
              <w:t xml:space="preserve">за исключением собственников земельных участков, расположенных </w:t>
            </w:r>
            <w:r w:rsidR="001536F9">
              <w:rPr>
                <w:sz w:val="24"/>
                <w:szCs w:val="24"/>
                <w:lang w:eastAsia="ru-RU"/>
              </w:rPr>
              <w:t xml:space="preserve">           </w:t>
            </w:r>
            <w:r w:rsidR="00C100EE" w:rsidRPr="00C100EE">
              <w:rPr>
                <w:sz w:val="24"/>
                <w:szCs w:val="24"/>
                <w:lang w:eastAsia="ru-RU"/>
              </w:rPr>
              <w:t xml:space="preserve">в границах территории ведения гражданами садоводства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="00C100EE" w:rsidRPr="00C100EE">
              <w:rPr>
                <w:sz w:val="24"/>
                <w:szCs w:val="24"/>
                <w:lang w:eastAsia="ru-RU"/>
              </w:rPr>
              <w:t>или огородничества для собственных нужд (если земельный участок является земельным участком общего назначения)</w:t>
            </w:r>
            <w:r w:rsidRPr="00F00098">
              <w:rPr>
                <w:sz w:val="24"/>
                <w:szCs w:val="24"/>
                <w:lang w:eastAsia="ru-RU"/>
              </w:rPr>
              <w:t>;</w:t>
            </w:r>
            <w:proofErr w:type="gramEnd"/>
          </w:p>
          <w:p w:rsidR="00F00098" w:rsidRPr="00C100EE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 xml:space="preserve">4) на указанном в заявлении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</w:t>
            </w:r>
            <w:r w:rsidRPr="00F00098">
              <w:rPr>
                <w:sz w:val="24"/>
                <w:szCs w:val="24"/>
                <w:lang w:eastAsia="ru-RU"/>
              </w:rPr>
              <w:t xml:space="preserve">о предоставлении земельного участка земельном участке расположены здание, сооружение, объект незавершенного строительства, принадлежащие гражданам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</w:t>
            </w:r>
            <w:r w:rsidRPr="00F00098">
              <w:rPr>
                <w:sz w:val="24"/>
                <w:szCs w:val="24"/>
                <w:lang w:eastAsia="ru-RU"/>
              </w:rPr>
              <w:t xml:space="preserve">или юридическим лицам,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    </w:t>
            </w:r>
            <w:r w:rsidRPr="00F00098">
              <w:rPr>
                <w:sz w:val="24"/>
                <w:szCs w:val="24"/>
                <w:lang w:eastAsia="ru-RU"/>
              </w:rPr>
              <w:t xml:space="preserve">за исключением случаев, </w:t>
            </w:r>
            <w:r w:rsidRPr="00C100EE">
              <w:rPr>
                <w:sz w:val="24"/>
                <w:szCs w:val="24"/>
                <w:lang w:eastAsia="ru-RU"/>
              </w:rPr>
              <w:t xml:space="preserve">если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</w:t>
            </w:r>
            <w:r w:rsidRPr="00C100EE">
              <w:rPr>
                <w:sz w:val="24"/>
                <w:szCs w:val="24"/>
                <w:lang w:eastAsia="ru-RU"/>
              </w:rPr>
              <w:t xml:space="preserve">на земельном участке расположены сооружения (в том числе сооружения, строительство которых не завершено), размещение которых допускается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</w:t>
            </w:r>
            <w:r w:rsidRPr="00C100EE">
              <w:rPr>
                <w:sz w:val="24"/>
                <w:szCs w:val="24"/>
                <w:lang w:eastAsia="ru-RU"/>
              </w:rPr>
              <w:t xml:space="preserve">на основании сервитута, публичного сервитута, или объекты, размещенные в соответствии со </w:t>
            </w:r>
            <w:hyperlink r:id="rId14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статьей 39.36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Федерации, либо</w:t>
            </w:r>
            <w:proofErr w:type="gramEnd"/>
            <w:r w:rsidRPr="00C100E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00EE">
              <w:rPr>
                <w:sz w:val="24"/>
                <w:szCs w:val="24"/>
                <w:lang w:eastAsia="ru-RU"/>
              </w:rPr>
              <w:t xml:space="preserve">с заявлением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  </w:t>
            </w:r>
            <w:r w:rsidRPr="00C100EE">
              <w:rPr>
                <w:sz w:val="24"/>
                <w:szCs w:val="24"/>
                <w:lang w:eastAsia="ru-RU"/>
              </w:rPr>
              <w:t>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                 о сносе самовольной постройки либо решение о сносе самовольной постройки или ее приведении                    в соответствие с установленными требованиями и</w:t>
            </w:r>
            <w:proofErr w:type="gramEnd"/>
            <w:r w:rsidRPr="00C100EE">
              <w:rPr>
                <w:sz w:val="24"/>
                <w:szCs w:val="24"/>
                <w:lang w:eastAsia="ru-RU"/>
              </w:rPr>
              <w:t xml:space="preserve"> в сроки, установленные указанными решениями, не выполнены обязанности, предусмотренные </w:t>
            </w:r>
            <w:hyperlink r:id="rId15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частью 11 статьи 55.32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Градостроительного кодекса Российской Федерации;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C100EE">
              <w:rPr>
                <w:sz w:val="24"/>
                <w:szCs w:val="24"/>
                <w:lang w:eastAsia="ru-RU"/>
              </w:rPr>
              <w:t xml:space="preserve">5) на указанном в заявлении </w:t>
            </w:r>
            <w:r w:rsidR="001536F9"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C100EE">
              <w:rPr>
                <w:sz w:val="24"/>
                <w:szCs w:val="24"/>
                <w:lang w:eastAsia="ru-RU"/>
              </w:rPr>
              <w:t xml:space="preserve">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                или муниципальной собственности,               за исключением случаев, если                   на земельном участке расположены сооружения (в том числе сооружения, </w:t>
            </w:r>
            <w:r w:rsidRPr="00F00098">
              <w:rPr>
                <w:sz w:val="24"/>
                <w:szCs w:val="24"/>
                <w:lang w:eastAsia="ru-RU"/>
              </w:rPr>
              <w:t xml:space="preserve">строительство которых не завершено), размещение которых допускается               на основании сервитута, публичного сервитута, или </w:t>
            </w:r>
            <w:r w:rsidRPr="00C100EE">
              <w:rPr>
                <w:sz w:val="24"/>
                <w:szCs w:val="24"/>
                <w:lang w:eastAsia="ru-RU"/>
              </w:rPr>
              <w:t xml:space="preserve">объекты, размещенные в соответствии со </w:t>
            </w:r>
            <w:hyperlink r:id="rId16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статьей 39.36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  <w:proofErr w:type="gramEnd"/>
            <w:r w:rsidRPr="00C100EE">
              <w:rPr>
                <w:sz w:val="24"/>
                <w:szCs w:val="24"/>
                <w:lang w:eastAsia="ru-RU"/>
              </w:rPr>
              <w:t xml:space="preserve">, либо с заявлением                       о предоставлении земельного </w:t>
            </w:r>
            <w:r w:rsidRPr="00F00098">
              <w:rPr>
                <w:sz w:val="24"/>
                <w:szCs w:val="24"/>
                <w:lang w:eastAsia="ru-RU"/>
              </w:rPr>
              <w:t>участка обратился правообладатель этих здания, сооружения, помещений                   в них, этого объекта незавершенного строительства;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 xml:space="preserve">6) указанный в заявлении                            о предоставлении земельного участка земельный участок является изъятым из оборота или ограниченным                      в обороте и его предоставление                 в </w:t>
            </w:r>
            <w:r w:rsidR="00C100EE">
              <w:rPr>
                <w:sz w:val="24"/>
                <w:szCs w:val="24"/>
                <w:lang w:eastAsia="ru-RU"/>
              </w:rPr>
              <w:t>безвозмездное</w:t>
            </w:r>
            <w:r w:rsidRPr="00F00098">
              <w:rPr>
                <w:sz w:val="24"/>
                <w:szCs w:val="24"/>
                <w:lang w:eastAsia="ru-RU"/>
              </w:rPr>
              <w:t xml:space="preserve"> пользование не допускается;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7) указанный в заявлении                             о предоставлении земельного участка земельный участок является зарезервированным                                   для государственных или муниципальных нужд, за исключением случая предоставления земельного участка для целей резервирования;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>8) указанный в заявлении                             о предоставлении земельного участка земельный участок расположен                     в границах территории, в отношении которой с другим лицом заключен договор о комплексном развитии территории либо принято решение               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>9) указанный в заявлении                               о предоставлении земельного участка земельный участок расположен                    в границах территории, в отношении которой с другим лицом заключен договор о комплексном развитии территории либо принято решение                  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                 в отношении которого с другим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              или объектов местного значения               и с заявлением о предоставлении такого земельного участка обратилось лицо, уполномоченное                                   на строительство указанных объектов;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>10) указанный в заявлении                              о предоставлении земельного участка земельный участок образован                  из земельного участка, в отношении которого заключен договор                       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                 не требуется заключения договора                о комплексном развитии территории,              и в соответствии с утвержденной документацией по планировке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 xml:space="preserve"> территории предназначен                        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                            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      </w:r>
          </w:p>
          <w:p w:rsidR="00F00098" w:rsidRPr="00C100EE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 xml:space="preserve">11) указанный в заявлении                             о предоставлении земельного участка земельный участок является предметом аукциона, </w:t>
            </w:r>
            <w:proofErr w:type="gramStart"/>
            <w:r w:rsidRPr="00F00098">
              <w:rPr>
                <w:sz w:val="24"/>
                <w:szCs w:val="24"/>
                <w:lang w:eastAsia="ru-RU"/>
              </w:rPr>
              <w:t>извещение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 xml:space="preserve">                   о проведении которого размещено                 в </w:t>
            </w:r>
            <w:r w:rsidRPr="00C100EE">
              <w:rPr>
                <w:sz w:val="24"/>
                <w:szCs w:val="24"/>
                <w:lang w:eastAsia="ru-RU"/>
              </w:rPr>
              <w:t xml:space="preserve">соответствии с </w:t>
            </w:r>
            <w:hyperlink r:id="rId17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пунктом 19 статьи 39.11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Федерации;</w:t>
            </w:r>
          </w:p>
          <w:p w:rsidR="00F00098" w:rsidRPr="00C100EE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C100EE">
              <w:rPr>
                <w:sz w:val="24"/>
                <w:szCs w:val="24"/>
                <w:lang w:eastAsia="ru-RU"/>
              </w:rPr>
              <w:t xml:space="preserve">12) в отношении земельного участка, указанного в заявлении о его предоставлении, поступило предусмотренное </w:t>
            </w:r>
            <w:hyperlink r:id="rId18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подпунктом 6 пункта 4 статьи 39.11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 заявление                о проведении аукциона по его продаже или аукциона на право заключения договора его аренды при условии,               что такой земельный участок образован в соответствии                               с </w:t>
            </w:r>
            <w:hyperlink r:id="rId19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подпунктом 4 пункта 4 статьи 39.11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 и уполномоченным</w:t>
            </w:r>
            <w:proofErr w:type="gramEnd"/>
            <w:r w:rsidRPr="00C100EE">
              <w:rPr>
                <w:sz w:val="24"/>
                <w:szCs w:val="24"/>
                <w:lang w:eastAsia="ru-RU"/>
              </w:rPr>
              <w:t xml:space="preserve"> органом не принято решение об отказе в проведении этого аукциона                       по основаниям, предусмотренным </w:t>
            </w:r>
            <w:hyperlink r:id="rId20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пунктом 8 статьи 39.11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100EE">
              <w:rPr>
                <w:sz w:val="24"/>
                <w:szCs w:val="24"/>
                <w:lang w:eastAsia="ru-RU"/>
              </w:rPr>
              <w:t>13) в отношении земельного участка, указанного в заявлен</w:t>
            </w:r>
            <w:proofErr w:type="gramStart"/>
            <w:r w:rsidRPr="00C100EE">
              <w:rPr>
                <w:sz w:val="24"/>
                <w:szCs w:val="24"/>
                <w:lang w:eastAsia="ru-RU"/>
              </w:rPr>
              <w:t>ии                                   о е</w:t>
            </w:r>
            <w:proofErr w:type="gramEnd"/>
            <w:r w:rsidRPr="00C100EE">
              <w:rPr>
                <w:sz w:val="24"/>
                <w:szCs w:val="24"/>
                <w:lang w:eastAsia="ru-RU"/>
              </w:rPr>
              <w:t xml:space="preserve">го предоставлении, размещено                  в соответствии с </w:t>
            </w:r>
            <w:hyperlink r:id="rId21" w:history="1">
              <w:r w:rsidRPr="00C100EE">
                <w:rPr>
                  <w:rStyle w:val="a5"/>
                  <w:color w:val="auto"/>
                  <w:sz w:val="24"/>
                  <w:szCs w:val="24"/>
                  <w:u w:val="none"/>
                  <w:lang w:eastAsia="ru-RU"/>
                </w:rPr>
                <w:t>подпунктом 1 пункта 1 статьи 39.18</w:t>
              </w:r>
            </w:hyperlink>
            <w:r w:rsidRPr="00C100EE">
              <w:rPr>
                <w:sz w:val="24"/>
                <w:szCs w:val="24"/>
                <w:lang w:eastAsia="ru-RU"/>
              </w:rPr>
              <w:t xml:space="preserve"> Земельного кодекса Российской Федерации извещение               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</w:t>
            </w:r>
            <w:r w:rsidRPr="00F00098">
              <w:rPr>
                <w:sz w:val="24"/>
                <w:szCs w:val="24"/>
                <w:lang w:eastAsia="ru-RU"/>
              </w:rPr>
              <w:t>гражданами садоводства                            для собственных нужд;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14) разрешенное использование земельного участка не соответствует целям использования такого земельного участка, указанным                  в заявлении о предоставлении земельного участка, за исключением случаев размещения линейного объекта в соответствии                                  с утвержденным проектом планировки территории;</w:t>
            </w:r>
          </w:p>
          <w:p w:rsidR="00F00098" w:rsidRPr="00305C74" w:rsidRDefault="001536F9" w:rsidP="00305C7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F00098" w:rsidRPr="00F00098">
              <w:rPr>
                <w:sz w:val="24"/>
                <w:szCs w:val="24"/>
                <w:lang w:eastAsia="ru-RU"/>
              </w:rPr>
              <w:t xml:space="preserve">) испрашиваемый земельный участок полностью расположен                 в границах зоны с особыми условиями использования территории, установленные ограничения использования земельных участков               в которой не допускают использования земельного участка в соответствии              с </w:t>
            </w:r>
            <w:r w:rsidR="00F00098" w:rsidRPr="00305C74">
              <w:rPr>
                <w:sz w:val="24"/>
                <w:szCs w:val="24"/>
                <w:lang w:eastAsia="ru-RU"/>
              </w:rPr>
              <w:t>целями использования такого земельного участка, указанными                  в заявлении о предоставлении земельного участка;</w:t>
            </w:r>
          </w:p>
          <w:p w:rsidR="00305C74" w:rsidRPr="00305C74" w:rsidRDefault="00305C74" w:rsidP="00305C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05C74">
              <w:rPr>
                <w:sz w:val="24"/>
                <w:szCs w:val="24"/>
                <w:lang w:eastAsia="ru-RU"/>
              </w:rPr>
              <w:t>1</w:t>
            </w:r>
            <w:r w:rsidR="001536F9">
              <w:rPr>
                <w:sz w:val="24"/>
                <w:szCs w:val="24"/>
                <w:lang w:eastAsia="ru-RU"/>
              </w:rPr>
              <w:t>6</w:t>
            </w:r>
            <w:r w:rsidRPr="00305C74">
              <w:rPr>
                <w:sz w:val="24"/>
                <w:szCs w:val="24"/>
                <w:lang w:eastAsia="ru-RU"/>
              </w:rPr>
              <w:t xml:space="preserve">) испрашиваемый земельный участок не включен в утвержденный в установленном Правительством Российской Федерации </w:t>
            </w:r>
            <w:hyperlink r:id="rId22" w:history="1">
              <w:r w:rsidRPr="00305C74">
                <w:rPr>
                  <w:sz w:val="24"/>
                  <w:szCs w:val="24"/>
                  <w:lang w:eastAsia="ru-RU"/>
                </w:rPr>
                <w:t>порядке</w:t>
              </w:r>
            </w:hyperlink>
            <w:r w:rsidRPr="00305C74">
              <w:rPr>
                <w:sz w:val="24"/>
                <w:szCs w:val="24"/>
                <w:lang w:eastAsia="ru-RU"/>
              </w:rPr>
              <w:t xml:space="preserve">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      </w:r>
            <w:hyperlink r:id="rId23" w:history="1">
              <w:r w:rsidRPr="00305C74">
                <w:rPr>
                  <w:sz w:val="24"/>
                  <w:szCs w:val="24"/>
                  <w:lang w:eastAsia="ru-RU"/>
                </w:rPr>
                <w:t>подпунктом 10 пункта 2 статьи 39.10</w:t>
              </w:r>
            </w:hyperlink>
            <w:r w:rsidRPr="00305C7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Земельного кодекса Российской Федерации</w:t>
            </w:r>
            <w:r w:rsidRPr="00305C74">
              <w:rPr>
                <w:sz w:val="24"/>
                <w:szCs w:val="24"/>
                <w:lang w:eastAsia="ru-RU"/>
              </w:rPr>
              <w:t>;</w:t>
            </w:r>
            <w:proofErr w:type="gramEnd"/>
          </w:p>
          <w:p w:rsidR="00305C74" w:rsidRDefault="00305C74" w:rsidP="00305C7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05C74">
              <w:rPr>
                <w:sz w:val="24"/>
                <w:szCs w:val="24"/>
                <w:lang w:eastAsia="ru-RU"/>
              </w:rPr>
              <w:t>1</w:t>
            </w:r>
            <w:r w:rsidR="001536F9">
              <w:rPr>
                <w:sz w:val="24"/>
                <w:szCs w:val="24"/>
                <w:lang w:eastAsia="ru-RU"/>
              </w:rPr>
              <w:t>7</w:t>
            </w:r>
            <w:r w:rsidRPr="00305C74">
              <w:rPr>
                <w:sz w:val="24"/>
                <w:szCs w:val="24"/>
                <w:lang w:eastAsia="ru-RU"/>
              </w:rPr>
              <w:t xml:space="preserve">) площадь земельного </w:t>
            </w:r>
            <w:r>
              <w:rPr>
                <w:sz w:val="24"/>
                <w:szCs w:val="24"/>
                <w:lang w:eastAsia="ru-RU"/>
              </w:rPr>
              <w:t xml:space="preserve">участка, указанного в заявлении о предоставлении земельного участка садоводческому или огородническому некоммерческому товариществу, </w:t>
            </w:r>
            <w:r w:rsidRPr="00305C74">
              <w:rPr>
                <w:sz w:val="24"/>
                <w:szCs w:val="24"/>
                <w:lang w:eastAsia="ru-RU"/>
              </w:rPr>
              <w:t xml:space="preserve">превышает размер, установленный </w:t>
            </w:r>
            <w:hyperlink r:id="rId24" w:history="1">
              <w:r w:rsidRPr="00305C74">
                <w:rPr>
                  <w:sz w:val="24"/>
                  <w:szCs w:val="24"/>
                  <w:lang w:eastAsia="ru-RU"/>
                </w:rPr>
                <w:t>пунктом 6 статьи 39.10</w:t>
              </w:r>
            </w:hyperlink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05C74">
              <w:rPr>
                <w:sz w:val="24"/>
                <w:szCs w:val="24"/>
                <w:lang w:eastAsia="ru-RU"/>
              </w:rPr>
              <w:t>Земельного кодекса Российской Федерации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>1</w:t>
            </w:r>
            <w:r w:rsidR="001536F9">
              <w:rPr>
                <w:sz w:val="24"/>
                <w:szCs w:val="24"/>
                <w:lang w:eastAsia="ru-RU"/>
              </w:rPr>
              <w:t>8</w:t>
            </w:r>
            <w:r w:rsidRPr="00F00098">
              <w:rPr>
                <w:sz w:val="24"/>
                <w:szCs w:val="24"/>
                <w:lang w:eastAsia="ru-RU"/>
              </w:rPr>
              <w:t>) указанный в заявлении                             о предоставлении земельного участка земельный участок в соответствии                   с утвержденными документами территориального планирования                 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                                 о предоставлении земельного участка обратилось лицо, не уполномоченное на строительство этих объектов;</w:t>
            </w:r>
            <w:proofErr w:type="gramEnd"/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1</w:t>
            </w:r>
            <w:r w:rsidR="001536F9">
              <w:rPr>
                <w:sz w:val="24"/>
                <w:szCs w:val="24"/>
                <w:lang w:eastAsia="ru-RU"/>
              </w:rPr>
              <w:t>9</w:t>
            </w:r>
            <w:r w:rsidRPr="00F00098">
              <w:rPr>
                <w:sz w:val="24"/>
                <w:szCs w:val="24"/>
                <w:lang w:eastAsia="ru-RU"/>
              </w:rPr>
              <w:t>) указанный в заявлении о предоставлении земельного участка земельный участок предназначен              для размещения здания, сооружения           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      </w:r>
          </w:p>
          <w:p w:rsidR="00F00098" w:rsidRPr="00F00098" w:rsidRDefault="001536F9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F00098" w:rsidRPr="00F00098">
              <w:rPr>
                <w:sz w:val="24"/>
                <w:szCs w:val="24"/>
                <w:lang w:eastAsia="ru-RU"/>
              </w:rPr>
              <w:t>) предоставление земельного участка на заявленном виде прав                             не допускается;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1</w:t>
            </w:r>
            <w:r w:rsidRPr="00F00098">
              <w:rPr>
                <w:sz w:val="24"/>
                <w:szCs w:val="24"/>
                <w:lang w:eastAsia="ru-RU"/>
              </w:rPr>
              <w:t>) в отношении земельного участка, указанного в заявлен</w:t>
            </w:r>
            <w:proofErr w:type="gramStart"/>
            <w:r w:rsidRPr="00F00098">
              <w:rPr>
                <w:sz w:val="24"/>
                <w:szCs w:val="24"/>
                <w:lang w:eastAsia="ru-RU"/>
              </w:rPr>
              <w:t>ии о 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>го предоставлении, не установлен                   вид разрешенного использования;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2</w:t>
            </w:r>
            <w:r w:rsidRPr="00F00098">
              <w:rPr>
                <w:sz w:val="24"/>
                <w:szCs w:val="24"/>
                <w:lang w:eastAsia="ru-RU"/>
              </w:rPr>
              <w:t>) указанный в заявлении                             о предоставлении земельного участка земельный участок не отнесен к определенной категории земель;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3</w:t>
            </w:r>
            <w:r w:rsidRPr="00F00098">
              <w:rPr>
                <w:sz w:val="24"/>
                <w:szCs w:val="24"/>
                <w:lang w:eastAsia="ru-RU"/>
              </w:rPr>
              <w:t>) в отношении земельного участка, указанного в заявлен</w:t>
            </w:r>
            <w:proofErr w:type="gramStart"/>
            <w:r w:rsidRPr="00F00098">
              <w:rPr>
                <w:sz w:val="24"/>
                <w:szCs w:val="24"/>
                <w:lang w:eastAsia="ru-RU"/>
              </w:rPr>
              <w:t>ии о 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>го предоставлении, принято решение                  о предварительном согласовании                его предоставления, срок действия которого не истек, и с заявлением                о предоставлении земельного участка обратилось иное не указанное в этом решении лицо;</w:t>
            </w:r>
          </w:p>
          <w:p w:rsidR="00F00098" w:rsidRPr="00F00098" w:rsidRDefault="00F00098" w:rsidP="00F0009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4</w:t>
            </w:r>
            <w:r w:rsidRPr="00F00098">
              <w:rPr>
                <w:sz w:val="24"/>
                <w:szCs w:val="24"/>
                <w:lang w:eastAsia="ru-RU"/>
              </w:rPr>
              <w:t>) указанный в заявлении                         о предоставлении земельного участка земельный участок изъят                          для государственных или муниципальных нужд и указанная               в заявлении цель предоставления такого земельного участка не соответствует целям, для которых такой земельный участок был изъят,        за исключением земельных участков, изъятых для государственных                 или муниципальных нужд в связи                с признанием многоквартирного дома, который расположен на таком земельном участке, аварийным                      и подлежащим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 xml:space="preserve"> сносу                                   или реконструкции;</w:t>
            </w:r>
          </w:p>
          <w:p w:rsidR="00F00098" w:rsidRPr="00F00098" w:rsidRDefault="00F00098" w:rsidP="00F476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5</w:t>
            </w:r>
            <w:r w:rsidRPr="00F00098">
              <w:rPr>
                <w:sz w:val="24"/>
                <w:szCs w:val="24"/>
                <w:lang w:eastAsia="ru-RU"/>
              </w:rPr>
              <w:t>) границы земельного участка, указанного в заявлен</w:t>
            </w:r>
            <w:proofErr w:type="gramStart"/>
            <w:r w:rsidRPr="00F00098">
              <w:rPr>
                <w:sz w:val="24"/>
                <w:szCs w:val="24"/>
                <w:lang w:eastAsia="ru-RU"/>
              </w:rPr>
              <w:t>ии                            о 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>го предоставлении, подлежат уточнению в соответствии с Федеральным законом от 13.07.2015            № 218-ФЗ «О государственной регистрации недвижимости»;</w:t>
            </w:r>
          </w:p>
          <w:p w:rsidR="00F00098" w:rsidRPr="00F00098" w:rsidRDefault="00F00098" w:rsidP="00F476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00098"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6</w:t>
            </w:r>
            <w:r w:rsidRPr="00F00098">
              <w:rPr>
                <w:sz w:val="24"/>
                <w:szCs w:val="24"/>
                <w:lang w:eastAsia="ru-RU"/>
              </w:rPr>
              <w:t>) площадь земельного участка, указанного в заявлен</w:t>
            </w:r>
            <w:proofErr w:type="gramStart"/>
            <w:r w:rsidRPr="00F00098">
              <w:rPr>
                <w:sz w:val="24"/>
                <w:szCs w:val="24"/>
                <w:lang w:eastAsia="ru-RU"/>
              </w:rPr>
              <w:t>ии                            о е</w:t>
            </w:r>
            <w:proofErr w:type="gramEnd"/>
            <w:r w:rsidRPr="00F00098">
              <w:rPr>
                <w:sz w:val="24"/>
                <w:szCs w:val="24"/>
                <w:lang w:eastAsia="ru-RU"/>
              </w:rPr>
              <w:t>го предоставлении, превышает                его площадь, указанную в схеме расположения земельного участка, проекте межевания территории,                       в соответствии с которыми такой земельный участок образован, более чем на десять процентов</w:t>
            </w:r>
          </w:p>
          <w:p w:rsidR="00305C74" w:rsidRDefault="00305C74" w:rsidP="00F476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2</w:t>
            </w:r>
            <w:r w:rsidR="001536F9">
              <w:rPr>
                <w:sz w:val="24"/>
                <w:szCs w:val="24"/>
                <w:lang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) с заявлением </w:t>
            </w:r>
            <w:r w:rsidRPr="00305C74">
              <w:rPr>
                <w:sz w:val="24"/>
                <w:szCs w:val="24"/>
                <w:lang w:eastAsia="ru-RU"/>
              </w:rPr>
              <w:t xml:space="preserve">о предоставлении земельного участка, включенного в перечень государственного имущества или перечень муниципального имущества, предусмотренные </w:t>
            </w:r>
            <w:hyperlink r:id="rId25" w:history="1">
              <w:r w:rsidRPr="00305C74">
                <w:rPr>
                  <w:sz w:val="24"/>
                  <w:szCs w:val="24"/>
                  <w:lang w:eastAsia="ru-RU"/>
                </w:rPr>
                <w:t>частью 4 статьи 18</w:t>
              </w:r>
            </w:hyperlink>
            <w:r w:rsidRPr="00305C74">
              <w:rPr>
                <w:sz w:val="24"/>
                <w:szCs w:val="24"/>
                <w:lang w:eastAsia="ru-RU"/>
              </w:rPr>
              <w:t xml:space="preserve"> Федерального закона от 24 июля 2007 года № 209-ФЗ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305C74">
              <w:rPr>
                <w:sz w:val="24"/>
                <w:szCs w:val="24"/>
                <w:lang w:eastAsia="ru-RU"/>
              </w:rPr>
              <w:t>О развитии малого и среднего предпринимательства в Российской Федерации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305C74">
              <w:rPr>
                <w:sz w:val="24"/>
                <w:szCs w:val="24"/>
                <w:lang w:eastAsia="ru-RU"/>
              </w:rPr>
              <w:t>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</w:t>
            </w:r>
            <w:proofErr w:type="gramEnd"/>
            <w:r w:rsidRPr="00305C74">
              <w:rPr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305C74">
                <w:rPr>
                  <w:sz w:val="24"/>
                  <w:szCs w:val="24"/>
                  <w:lang w:eastAsia="ru-RU"/>
                </w:rPr>
                <w:t>частью 3 статьи 14</w:t>
              </w:r>
            </w:hyperlink>
            <w:r w:rsidRPr="00305C74">
              <w:rPr>
                <w:sz w:val="24"/>
                <w:szCs w:val="24"/>
                <w:lang w:eastAsia="ru-RU"/>
              </w:rPr>
              <w:t xml:space="preserve"> указанного </w:t>
            </w:r>
            <w:r w:rsidR="00706352">
              <w:rPr>
                <w:sz w:val="24"/>
                <w:szCs w:val="24"/>
                <w:lang w:eastAsia="ru-RU"/>
              </w:rPr>
              <w:t>Федерального закона</w:t>
            </w:r>
          </w:p>
          <w:p w:rsidR="006A05B0" w:rsidRDefault="006A05B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A05B0">
        <w:tc>
          <w:tcPr>
            <w:tcW w:w="704" w:type="dxa"/>
          </w:tcPr>
          <w:p w:rsidR="006A05B0" w:rsidRDefault="006A05B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7" w:type="dxa"/>
            <w:vAlign w:val="center"/>
          </w:tcPr>
          <w:p w:rsidR="00AF2B01" w:rsidRPr="00AF2B01" w:rsidRDefault="00AF2B01" w:rsidP="00AF2B0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F2B01">
              <w:rPr>
                <w:sz w:val="24"/>
                <w:szCs w:val="24"/>
                <w:lang w:eastAsia="ru-RU"/>
              </w:rPr>
              <w:t>Исправление допущенных опечаток и ошибок в выданных в результате предоставления муниципальной услуги документах</w:t>
            </w:r>
          </w:p>
          <w:p w:rsidR="006A05B0" w:rsidRDefault="006A05B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vAlign w:val="center"/>
          </w:tcPr>
          <w:p w:rsidR="006A05B0" w:rsidRDefault="00AF2B0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F2B01">
              <w:rPr>
                <w:sz w:val="24"/>
                <w:szCs w:val="24"/>
                <w:lang w:eastAsia="ru-RU"/>
              </w:rPr>
              <w:t>Отсутствие опечаток и ошибок в выданных в результате предоставления муниципальной услуги документах</w:t>
            </w:r>
          </w:p>
        </w:tc>
      </w:tr>
    </w:tbl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5B0" w:rsidRDefault="006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05B0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A05B0" w:rsidRDefault="00C24239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653F7">
        <w:rPr>
          <w:sz w:val="28"/>
          <w:szCs w:val="28"/>
        </w:rPr>
        <w:t>5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296BEA" w:rsidRPr="00296BEA" w:rsidRDefault="00296BEA" w:rsidP="00296BEA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296BEA" w:rsidRDefault="00296BEA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 w:rsidR="00F47624">
        <w:rPr>
          <w:sz w:val="28"/>
          <w:szCs w:val="28"/>
        </w:rPr>
        <w:t xml:space="preserve">                   </w:t>
      </w:r>
      <w:r w:rsidRPr="00296BEA">
        <w:rPr>
          <w:sz w:val="28"/>
          <w:szCs w:val="28"/>
        </w:rPr>
        <w:t xml:space="preserve">на которые не разграничена, и земельных участков, находящихся </w:t>
      </w:r>
      <w:r w:rsidR="00F47624">
        <w:rPr>
          <w:sz w:val="28"/>
          <w:szCs w:val="28"/>
        </w:rPr>
        <w:t xml:space="preserve">               </w:t>
      </w:r>
      <w:r w:rsidRPr="00296BEA">
        <w:rPr>
          <w:sz w:val="28"/>
          <w:szCs w:val="28"/>
        </w:rPr>
        <w:t xml:space="preserve">в муниципальной собственности, расположенных на территории муниципального округа Архангельской области «Город Северодвинск», </w:t>
      </w:r>
      <w:r w:rsidR="00F47624">
        <w:rPr>
          <w:sz w:val="28"/>
          <w:szCs w:val="28"/>
        </w:rPr>
        <w:t xml:space="preserve">   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 w:rsidR="00F47624">
        <w:rPr>
          <w:sz w:val="28"/>
          <w:szCs w:val="28"/>
        </w:rPr>
        <w:t xml:space="preserve">                  </w:t>
      </w:r>
      <w:r w:rsidRPr="00296BEA">
        <w:rPr>
          <w:sz w:val="28"/>
          <w:szCs w:val="28"/>
        </w:rPr>
        <w:t>от 30.11.2018 № 468-па</w:t>
      </w:r>
      <w:r w:rsidR="00770658"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 w:rsidR="00F47624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>от 07.07.2023 № 341-па)</w:t>
      </w:r>
    </w:p>
    <w:p w:rsidR="009653F7" w:rsidRDefault="009653F7" w:rsidP="00770658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</w:p>
    <w:p w:rsidR="006A05B0" w:rsidRDefault="00C2423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A05B0" w:rsidRDefault="006A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proofErr w:type="spellStart"/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Северодвинска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164501, г. Северодвинск,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Плюснина</w:t>
      </w:r>
      <w:proofErr w:type="spellEnd"/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БТО Администрации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Северодвинска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164526, г. Северодвинск, 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Белое озеро,</w:t>
      </w:r>
    </w:p>
    <w:p w:rsidR="009653F7" w:rsidRPr="009653F7" w:rsidRDefault="009653F7" w:rsidP="009653F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6</w:t>
      </w:r>
    </w:p>
    <w:p w:rsidR="009653F7" w:rsidRPr="009653F7" w:rsidRDefault="009653F7" w:rsidP="009653F7">
      <w:pPr>
        <w:widowControl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widowControl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земельного участка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</w:t>
      </w: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в постоянное (бессрочное) пользование земельный участок с кадастровым номером _____________________________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96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(кадастровый номер испрашиваемого </w:t>
      </w:r>
      <w:proofErr w:type="gramEnd"/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земельного участка)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3F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53F7">
        <w:rPr>
          <w:rFonts w:ascii="Times New Roman" w:hAnsi="Times New Roman" w:cs="Times New Roman"/>
          <w:sz w:val="24"/>
          <w:szCs w:val="24"/>
        </w:rPr>
        <w:t xml:space="preserve">             (основание предоставления земельного участка без проведения торгов)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___________________________________________________________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3F7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использования земельного участка)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 государственных или муниципальных нужд (в случае если земельный участок предоставляется взамен земельного участка, изымаемого для государственных или муниципальных нужд): 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(в случае если земельный участок предоставляется для размещения объектов, предусмотренных этим документом и (или) этим проектом): __________________________________________________________________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(в случае если испрашиваемый земельный участок образовывался или его границы уточнялись на основании данного решения):</w:t>
      </w:r>
    </w:p>
    <w:p w:rsidR="009653F7" w:rsidRPr="009653F7" w:rsidRDefault="009653F7" w:rsidP="00965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документов: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134"/>
        <w:gridCol w:w="1134"/>
      </w:tblGrid>
      <w:tr w:rsidR="009653F7" w:rsidRPr="009653F7" w:rsidTr="00C24239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3F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3F7">
              <w:rPr>
                <w:rFonts w:ascii="Times New Roman" w:eastAsia="Calibri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3F7">
              <w:rPr>
                <w:rFonts w:ascii="Times New Roman" w:eastAsia="Calibri" w:hAnsi="Times New Roman" w:cs="Times New Roman"/>
                <w:sz w:val="28"/>
                <w:szCs w:val="28"/>
              </w:rPr>
              <w:t>Кол-во экз.</w:t>
            </w:r>
          </w:p>
        </w:tc>
      </w:tr>
      <w:tr w:rsidR="009653F7" w:rsidRPr="009653F7" w:rsidTr="00C24239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3F7" w:rsidRPr="009653F7" w:rsidTr="00C24239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9653F7" w:rsidRDefault="009653F7" w:rsidP="0096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965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место нахождения заявителя, а также государственный регистрационный номер записи о государственной регистрации юридического лица в едином государственном реестре юридических лиц, идентификационный номер налогоплательщика)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отчество (при наличии) представителя заявителя</w:t>
      </w:r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реквизиты документа, подтверждающего его полномочия)</w:t>
      </w:r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адрес, адрес электронной почты, номер телефона</w:t>
      </w:r>
      <w:proofErr w:type="gramEnd"/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связи с заявителем или представителем заявителя)</w:t>
      </w:r>
    </w:p>
    <w:p w:rsidR="009653F7" w:rsidRPr="009653F7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«____»___________20___ г.                                                 __________________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9653F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Default="009653F7" w:rsidP="009653F7">
      <w:pPr>
        <w:pStyle w:val="format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9653F7" w:rsidRPr="00296BEA" w:rsidRDefault="009653F7" w:rsidP="009653F7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к административному регламенту</w:t>
      </w:r>
    </w:p>
    <w:p w:rsidR="009653F7" w:rsidRPr="00296BEA" w:rsidRDefault="009653F7" w:rsidP="009653F7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>предоставления муниципальной услуги</w:t>
      </w:r>
    </w:p>
    <w:p w:rsidR="009653F7" w:rsidRDefault="009653F7" w:rsidP="009653F7">
      <w:pPr>
        <w:pStyle w:val="formattext"/>
        <w:spacing w:before="0" w:beforeAutospacing="0" w:after="0" w:afterAutospacing="0"/>
        <w:ind w:left="4536"/>
        <w:rPr>
          <w:sz w:val="28"/>
          <w:szCs w:val="28"/>
        </w:rPr>
      </w:pPr>
      <w:r w:rsidRPr="00296BEA">
        <w:rPr>
          <w:sz w:val="28"/>
          <w:szCs w:val="28"/>
        </w:rPr>
        <w:t xml:space="preserve">«Предоставление земельных участков, государственная собственность </w:t>
      </w:r>
      <w:r w:rsidR="00F47624">
        <w:rPr>
          <w:sz w:val="28"/>
          <w:szCs w:val="28"/>
        </w:rPr>
        <w:t xml:space="preserve">                    </w:t>
      </w:r>
      <w:r w:rsidRPr="00296BEA">
        <w:rPr>
          <w:sz w:val="28"/>
          <w:szCs w:val="28"/>
        </w:rPr>
        <w:t xml:space="preserve">на которые не разграничена, и земельных участков, находящихся в муниципальной собственности, расположенных на территории муниципального округа Архангельской области «Город Северодвинск», </w:t>
      </w:r>
      <w:r w:rsidR="00F47624">
        <w:rPr>
          <w:sz w:val="28"/>
          <w:szCs w:val="28"/>
        </w:rPr>
        <w:t xml:space="preserve">                     </w:t>
      </w:r>
      <w:r w:rsidRPr="00296BEA">
        <w:rPr>
          <w:sz w:val="28"/>
          <w:szCs w:val="28"/>
        </w:rPr>
        <w:t xml:space="preserve">в безвозмездное пользование», </w:t>
      </w:r>
      <w:proofErr w:type="gramStart"/>
      <w:r w:rsidRPr="00296BEA">
        <w:rPr>
          <w:sz w:val="28"/>
          <w:szCs w:val="28"/>
        </w:rPr>
        <w:t>утвержденному</w:t>
      </w:r>
      <w:proofErr w:type="gramEnd"/>
      <w:r w:rsidRPr="00296BEA">
        <w:rPr>
          <w:sz w:val="28"/>
          <w:szCs w:val="28"/>
        </w:rPr>
        <w:t xml:space="preserve"> постановлением Администрации Северодвинска </w:t>
      </w:r>
      <w:r w:rsidR="00F47624">
        <w:rPr>
          <w:sz w:val="28"/>
          <w:szCs w:val="28"/>
        </w:rPr>
        <w:t xml:space="preserve">                   </w:t>
      </w:r>
      <w:r w:rsidRPr="00296BEA">
        <w:rPr>
          <w:sz w:val="28"/>
          <w:szCs w:val="28"/>
        </w:rPr>
        <w:t>от 30.11.2018 № 468-па</w:t>
      </w:r>
      <w:r>
        <w:rPr>
          <w:sz w:val="28"/>
          <w:szCs w:val="28"/>
        </w:rPr>
        <w:t xml:space="preserve"> </w:t>
      </w:r>
      <w:r w:rsidRPr="00296BEA">
        <w:rPr>
          <w:sz w:val="28"/>
          <w:szCs w:val="28"/>
        </w:rPr>
        <w:t xml:space="preserve">(в редакции </w:t>
      </w:r>
      <w:r w:rsidR="00F47624">
        <w:rPr>
          <w:sz w:val="28"/>
          <w:szCs w:val="28"/>
        </w:rPr>
        <w:t xml:space="preserve">              </w:t>
      </w:r>
      <w:r w:rsidRPr="00296BEA">
        <w:rPr>
          <w:sz w:val="28"/>
          <w:szCs w:val="28"/>
        </w:rPr>
        <w:t>от 07.07.2023 № 341-па)</w:t>
      </w:r>
    </w:p>
    <w:p w:rsidR="009653F7" w:rsidRDefault="009653F7" w:rsidP="0096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Default="009653F7" w:rsidP="009653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653F7" w:rsidRDefault="009653F7" w:rsidP="009653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proofErr w:type="spellStart"/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УГиЗО</w:t>
      </w:r>
      <w:proofErr w:type="spellEnd"/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Северодвинска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164501, г. Северодвинск,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Плюснина</w:t>
      </w:r>
      <w:proofErr w:type="spellEnd"/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БТО 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Северодвинска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164526, г. Северодвинск, пос. Белое озеро,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д. 6</w:t>
      </w: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3F7" w:rsidRPr="005B240F" w:rsidRDefault="009653F7" w:rsidP="0096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3F7" w:rsidRPr="005B240F" w:rsidRDefault="009653F7" w:rsidP="00965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9653F7" w:rsidRPr="00F72865" w:rsidRDefault="009653F7" w:rsidP="00965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2865">
        <w:rPr>
          <w:rFonts w:ascii="Times New Roman" w:hAnsi="Times New Roman" w:cs="Times New Roman"/>
          <w:sz w:val="28"/>
          <w:szCs w:val="28"/>
        </w:rPr>
        <w:t xml:space="preserve">об исправлении допущенных опечаток и ошибок в выданных </w:t>
      </w:r>
      <w:r w:rsidRPr="00F72865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 документах</w:t>
      </w:r>
    </w:p>
    <w:p w:rsidR="009653F7" w:rsidRPr="00F72865" w:rsidRDefault="00AB14D6" w:rsidP="00965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Прошу исправить в договоре</w:t>
      </w:r>
      <w:r w:rsidR="009653F7" w:rsidRPr="00F72865">
        <w:rPr>
          <w:rFonts w:ascii="Times New Roman" w:hAnsi="Times New Roman" w:cs="Times New Roman"/>
          <w:bCs/>
          <w:sz w:val="28"/>
          <w:szCs w:val="28"/>
        </w:rPr>
        <w:t> __________________________________________________________________ </w:t>
      </w:r>
      <w:proofErr w:type="gramStart"/>
      <w:r w:rsidR="009653F7" w:rsidRPr="00F72865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9653F7" w:rsidRPr="00F72865">
        <w:rPr>
          <w:rFonts w:ascii="Times New Roman" w:hAnsi="Times New Roman" w:cs="Times New Roman"/>
          <w:bCs/>
          <w:sz w:val="28"/>
          <w:szCs w:val="28"/>
        </w:rPr>
        <w:t xml:space="preserve"> ___________ №_________________________________________________________________________________________________________________________________________________________________________________________________________________ </w:t>
      </w:r>
    </w:p>
    <w:p w:rsidR="009653F7" w:rsidRDefault="009653F7" w:rsidP="00965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3F7" w:rsidRDefault="009653F7" w:rsidP="00965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865">
        <w:rPr>
          <w:rFonts w:ascii="Times New Roman" w:eastAsia="Calibri" w:hAnsi="Times New Roman" w:cs="Times New Roman"/>
          <w:sz w:val="28"/>
          <w:szCs w:val="28"/>
        </w:rPr>
        <w:t>на основании следующих документов:</w:t>
      </w:r>
    </w:p>
    <w:p w:rsidR="009653F7" w:rsidRPr="00F72865" w:rsidRDefault="009653F7" w:rsidP="009653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0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6468"/>
        <w:gridCol w:w="1080"/>
        <w:gridCol w:w="1099"/>
      </w:tblGrid>
      <w:tr w:rsidR="009653F7" w:rsidRPr="00F72865" w:rsidTr="00C24239">
        <w:trPr>
          <w:trHeight w:val="4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72865" w:rsidRDefault="009653F7" w:rsidP="00C24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72865" w:rsidRDefault="009653F7" w:rsidP="00C24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72865" w:rsidRDefault="009653F7" w:rsidP="00C242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9653F7" w:rsidRPr="00F72865" w:rsidRDefault="009653F7" w:rsidP="00C242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65">
              <w:rPr>
                <w:rFonts w:ascii="Times New Roman" w:eastAsia="Calibri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72865" w:rsidRDefault="009653F7" w:rsidP="00C242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 экз.</w:t>
            </w:r>
          </w:p>
        </w:tc>
      </w:tr>
      <w:tr w:rsidR="009653F7" w:rsidTr="00C24239">
        <w:trPr>
          <w:trHeight w:val="4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Default="009653F7" w:rsidP="00C242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Default="009653F7" w:rsidP="00C24239">
            <w:pPr>
              <w:tabs>
                <w:tab w:val="left" w:pos="2545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Default="009653F7" w:rsidP="00C242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Default="009653F7" w:rsidP="00C2423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653F7" w:rsidRPr="00FF56FC" w:rsidTr="00C24239">
        <w:trPr>
          <w:trHeight w:val="4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F56FC" w:rsidRDefault="009653F7" w:rsidP="00C242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F56FC" w:rsidRDefault="009653F7" w:rsidP="00C242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F56FC" w:rsidRDefault="009653F7" w:rsidP="00C242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F7" w:rsidRPr="00FF56FC" w:rsidRDefault="009653F7" w:rsidP="00C2423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653F7" w:rsidRPr="00FF56FC" w:rsidRDefault="009653F7" w:rsidP="00965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3F7" w:rsidRPr="005B240F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ЗАЯВИТЕЛЬ:</w:t>
      </w: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9653F7" w:rsidRPr="005B240F" w:rsidRDefault="009653F7" w:rsidP="009653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лицом)</w:t>
      </w:r>
    </w:p>
    <w:p w:rsidR="009653F7" w:rsidRPr="005B240F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заявителя)</w:t>
      </w: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лицом)</w:t>
      </w:r>
    </w:p>
    <w:p w:rsidR="009653F7" w:rsidRPr="005B240F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5B240F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240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адрес, адрес электронной почты, номер телефона для связи с заявителем или представителем заявителя)</w:t>
      </w: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5B240F" w:rsidRDefault="009653F7" w:rsidP="00965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3F7" w:rsidRPr="00D8569C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69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__20___ г.    </w:t>
      </w:r>
      <w:r w:rsidRPr="00D8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__________________</w:t>
      </w:r>
    </w:p>
    <w:p w:rsidR="009653F7" w:rsidRPr="00D8569C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D8569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653F7" w:rsidRPr="00FF56FC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9653F7" w:rsidRPr="00D8569C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3F7" w:rsidRPr="009653F7" w:rsidRDefault="009653F7" w:rsidP="0096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653F7" w:rsidRPr="009653F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39" w:rsidRDefault="00C24239">
      <w:pPr>
        <w:spacing w:line="240" w:lineRule="auto"/>
      </w:pPr>
      <w:r>
        <w:separator/>
      </w:r>
    </w:p>
  </w:endnote>
  <w:endnote w:type="continuationSeparator" w:id="0">
    <w:p w:rsidR="00C24239" w:rsidRDefault="00C24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39" w:rsidRDefault="00C24239">
      <w:pPr>
        <w:spacing w:after="0"/>
      </w:pPr>
      <w:r>
        <w:separator/>
      </w:r>
    </w:p>
  </w:footnote>
  <w:footnote w:type="continuationSeparator" w:id="0">
    <w:p w:rsidR="00C24239" w:rsidRDefault="00C24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239" w:rsidRDefault="00C24239">
    <w:pPr>
      <w:pStyle w:val="af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10</w:t>
    </w:r>
    <w:r>
      <w:rPr>
        <w:rStyle w:val="a6"/>
      </w:rPr>
      <w:fldChar w:fldCharType="end"/>
    </w:r>
  </w:p>
  <w:p w:rsidR="00C24239" w:rsidRDefault="00C2423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239" w:rsidRDefault="00C24239">
    <w:pPr>
      <w:pStyle w:val="af"/>
      <w:framePr w:wrap="around" w:vAnchor="text" w:hAnchor="margin" w:xAlign="center" w:y="1"/>
      <w:rPr>
        <w:rStyle w:val="a6"/>
      </w:rPr>
    </w:pPr>
    <w:r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E555D6">
      <w:rPr>
        <w:rStyle w:val="a6"/>
        <w:noProof/>
        <w:sz w:val="24"/>
      </w:rPr>
      <w:t>12</w:t>
    </w:r>
    <w:r>
      <w:rPr>
        <w:rStyle w:val="a6"/>
        <w:sz w:val="24"/>
      </w:rPr>
      <w:fldChar w:fldCharType="end"/>
    </w:r>
  </w:p>
  <w:p w:rsidR="00C24239" w:rsidRDefault="00C24239">
    <w:pPr>
      <w:pStyle w:val="af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0CECA"/>
    <w:multiLevelType w:val="singleLevel"/>
    <w:tmpl w:val="CE20CECA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11"/>
    <w:rsid w:val="0000093C"/>
    <w:rsid w:val="000043B7"/>
    <w:rsid w:val="000134AF"/>
    <w:rsid w:val="00014E37"/>
    <w:rsid w:val="000175D8"/>
    <w:rsid w:val="00026522"/>
    <w:rsid w:val="0003159C"/>
    <w:rsid w:val="00046400"/>
    <w:rsid w:val="00047540"/>
    <w:rsid w:val="0005766F"/>
    <w:rsid w:val="000614AF"/>
    <w:rsid w:val="0006281D"/>
    <w:rsid w:val="000644AD"/>
    <w:rsid w:val="00073FD9"/>
    <w:rsid w:val="00076D44"/>
    <w:rsid w:val="00080535"/>
    <w:rsid w:val="0008125F"/>
    <w:rsid w:val="000851E8"/>
    <w:rsid w:val="00096226"/>
    <w:rsid w:val="000A52BC"/>
    <w:rsid w:val="000B1DDF"/>
    <w:rsid w:val="000C3C3A"/>
    <w:rsid w:val="000F2224"/>
    <w:rsid w:val="000F27B4"/>
    <w:rsid w:val="0010213E"/>
    <w:rsid w:val="00103A39"/>
    <w:rsid w:val="00112955"/>
    <w:rsid w:val="00115120"/>
    <w:rsid w:val="00123E27"/>
    <w:rsid w:val="00127972"/>
    <w:rsid w:val="00127C92"/>
    <w:rsid w:val="001338A9"/>
    <w:rsid w:val="001536F9"/>
    <w:rsid w:val="001565FF"/>
    <w:rsid w:val="001605EE"/>
    <w:rsid w:val="00164065"/>
    <w:rsid w:val="00165688"/>
    <w:rsid w:val="00183506"/>
    <w:rsid w:val="00185B62"/>
    <w:rsid w:val="001905D9"/>
    <w:rsid w:val="001952BF"/>
    <w:rsid w:val="001B0CFB"/>
    <w:rsid w:val="001C3CF6"/>
    <w:rsid w:val="001D770F"/>
    <w:rsid w:val="001E0A82"/>
    <w:rsid w:val="001E27D7"/>
    <w:rsid w:val="001E4CDE"/>
    <w:rsid w:val="001F7A67"/>
    <w:rsid w:val="002011AC"/>
    <w:rsid w:val="00207498"/>
    <w:rsid w:val="002117AE"/>
    <w:rsid w:val="00226280"/>
    <w:rsid w:val="0022659A"/>
    <w:rsid w:val="00237207"/>
    <w:rsid w:val="00237D22"/>
    <w:rsid w:val="00244B99"/>
    <w:rsid w:val="002606A8"/>
    <w:rsid w:val="00261E69"/>
    <w:rsid w:val="0026201F"/>
    <w:rsid w:val="002638D1"/>
    <w:rsid w:val="0027617E"/>
    <w:rsid w:val="002869C3"/>
    <w:rsid w:val="002925A1"/>
    <w:rsid w:val="00295065"/>
    <w:rsid w:val="00296BEA"/>
    <w:rsid w:val="002A561F"/>
    <w:rsid w:val="002A589A"/>
    <w:rsid w:val="002A6D9B"/>
    <w:rsid w:val="002B0BF4"/>
    <w:rsid w:val="002B3A81"/>
    <w:rsid w:val="002B3EC2"/>
    <w:rsid w:val="002C04FC"/>
    <w:rsid w:val="002C5A51"/>
    <w:rsid w:val="002E56C8"/>
    <w:rsid w:val="002F6A90"/>
    <w:rsid w:val="00301F4A"/>
    <w:rsid w:val="00305C74"/>
    <w:rsid w:val="00307BAD"/>
    <w:rsid w:val="00314F93"/>
    <w:rsid w:val="00325444"/>
    <w:rsid w:val="003268FD"/>
    <w:rsid w:val="00336425"/>
    <w:rsid w:val="00342531"/>
    <w:rsid w:val="003473D7"/>
    <w:rsid w:val="00347F62"/>
    <w:rsid w:val="00347FC0"/>
    <w:rsid w:val="00352513"/>
    <w:rsid w:val="003551F7"/>
    <w:rsid w:val="00366723"/>
    <w:rsid w:val="003733A3"/>
    <w:rsid w:val="00376728"/>
    <w:rsid w:val="00387571"/>
    <w:rsid w:val="00387FB9"/>
    <w:rsid w:val="003A4542"/>
    <w:rsid w:val="003A51E4"/>
    <w:rsid w:val="003A70C6"/>
    <w:rsid w:val="003C4B35"/>
    <w:rsid w:val="003E300D"/>
    <w:rsid w:val="003F7367"/>
    <w:rsid w:val="003F77CE"/>
    <w:rsid w:val="00405CC2"/>
    <w:rsid w:val="004220EC"/>
    <w:rsid w:val="00430DC3"/>
    <w:rsid w:val="00431B30"/>
    <w:rsid w:val="00434AE6"/>
    <w:rsid w:val="00437718"/>
    <w:rsid w:val="00437F5D"/>
    <w:rsid w:val="00440438"/>
    <w:rsid w:val="0044193A"/>
    <w:rsid w:val="0044602D"/>
    <w:rsid w:val="004601E8"/>
    <w:rsid w:val="004647A0"/>
    <w:rsid w:val="0047432A"/>
    <w:rsid w:val="004818AD"/>
    <w:rsid w:val="004A105D"/>
    <w:rsid w:val="004A4BAC"/>
    <w:rsid w:val="004A61C1"/>
    <w:rsid w:val="004A6BA7"/>
    <w:rsid w:val="004B028D"/>
    <w:rsid w:val="004B120C"/>
    <w:rsid w:val="004B15A1"/>
    <w:rsid w:val="004B212C"/>
    <w:rsid w:val="004D07F9"/>
    <w:rsid w:val="004D1A28"/>
    <w:rsid w:val="00502FB0"/>
    <w:rsid w:val="00504EE6"/>
    <w:rsid w:val="00505123"/>
    <w:rsid w:val="005059C5"/>
    <w:rsid w:val="005157EB"/>
    <w:rsid w:val="005224EF"/>
    <w:rsid w:val="00536DD7"/>
    <w:rsid w:val="00537C68"/>
    <w:rsid w:val="00545686"/>
    <w:rsid w:val="00560911"/>
    <w:rsid w:val="005611C5"/>
    <w:rsid w:val="005645D0"/>
    <w:rsid w:val="00566EDF"/>
    <w:rsid w:val="00570198"/>
    <w:rsid w:val="00591291"/>
    <w:rsid w:val="005A1C66"/>
    <w:rsid w:val="005A2F1C"/>
    <w:rsid w:val="005A3BC4"/>
    <w:rsid w:val="005A3C36"/>
    <w:rsid w:val="005A711F"/>
    <w:rsid w:val="005B6075"/>
    <w:rsid w:val="005C10B1"/>
    <w:rsid w:val="005D25F4"/>
    <w:rsid w:val="005D29C3"/>
    <w:rsid w:val="005D44BE"/>
    <w:rsid w:val="005E2D95"/>
    <w:rsid w:val="005E7A9E"/>
    <w:rsid w:val="005F1038"/>
    <w:rsid w:val="005F2798"/>
    <w:rsid w:val="006054E3"/>
    <w:rsid w:val="00616A8F"/>
    <w:rsid w:val="00617511"/>
    <w:rsid w:val="00642E24"/>
    <w:rsid w:val="006621E3"/>
    <w:rsid w:val="00663587"/>
    <w:rsid w:val="00674EB8"/>
    <w:rsid w:val="006808F3"/>
    <w:rsid w:val="00681CAA"/>
    <w:rsid w:val="00686623"/>
    <w:rsid w:val="00690DDC"/>
    <w:rsid w:val="00691637"/>
    <w:rsid w:val="0069570C"/>
    <w:rsid w:val="00696403"/>
    <w:rsid w:val="006A05B0"/>
    <w:rsid w:val="006A182D"/>
    <w:rsid w:val="006B317C"/>
    <w:rsid w:val="006B643C"/>
    <w:rsid w:val="006C1ECF"/>
    <w:rsid w:val="006C7EB5"/>
    <w:rsid w:val="006D5687"/>
    <w:rsid w:val="006E5B82"/>
    <w:rsid w:val="006F15A6"/>
    <w:rsid w:val="006F2C09"/>
    <w:rsid w:val="006F4A69"/>
    <w:rsid w:val="006F4B4E"/>
    <w:rsid w:val="0070107B"/>
    <w:rsid w:val="00706352"/>
    <w:rsid w:val="00713F38"/>
    <w:rsid w:val="00715086"/>
    <w:rsid w:val="00722828"/>
    <w:rsid w:val="0072682A"/>
    <w:rsid w:val="00732E19"/>
    <w:rsid w:val="00734E67"/>
    <w:rsid w:val="00735C65"/>
    <w:rsid w:val="00740A9B"/>
    <w:rsid w:val="00747891"/>
    <w:rsid w:val="007505AC"/>
    <w:rsid w:val="007545AE"/>
    <w:rsid w:val="00755E04"/>
    <w:rsid w:val="0076154D"/>
    <w:rsid w:val="00761C17"/>
    <w:rsid w:val="0076543E"/>
    <w:rsid w:val="00770658"/>
    <w:rsid w:val="00770E6E"/>
    <w:rsid w:val="00780E07"/>
    <w:rsid w:val="00792446"/>
    <w:rsid w:val="007952AB"/>
    <w:rsid w:val="007A757F"/>
    <w:rsid w:val="007B4943"/>
    <w:rsid w:val="007C3739"/>
    <w:rsid w:val="007D5AA7"/>
    <w:rsid w:val="007E0725"/>
    <w:rsid w:val="007E5A22"/>
    <w:rsid w:val="007F5744"/>
    <w:rsid w:val="00804BFD"/>
    <w:rsid w:val="00816785"/>
    <w:rsid w:val="008177CA"/>
    <w:rsid w:val="00822ABC"/>
    <w:rsid w:val="0082455C"/>
    <w:rsid w:val="00831AE8"/>
    <w:rsid w:val="00841499"/>
    <w:rsid w:val="00843DAC"/>
    <w:rsid w:val="00853925"/>
    <w:rsid w:val="008573EC"/>
    <w:rsid w:val="00874E7A"/>
    <w:rsid w:val="008765A9"/>
    <w:rsid w:val="0088738C"/>
    <w:rsid w:val="00887453"/>
    <w:rsid w:val="00890C05"/>
    <w:rsid w:val="008936B0"/>
    <w:rsid w:val="0089747F"/>
    <w:rsid w:val="00897F4C"/>
    <w:rsid w:val="008A0B58"/>
    <w:rsid w:val="008B6761"/>
    <w:rsid w:val="008B6CF2"/>
    <w:rsid w:val="008C0DE5"/>
    <w:rsid w:val="008C2E4F"/>
    <w:rsid w:val="008C6505"/>
    <w:rsid w:val="008C65EA"/>
    <w:rsid w:val="008D2E30"/>
    <w:rsid w:val="008E243B"/>
    <w:rsid w:val="008E541F"/>
    <w:rsid w:val="008E637E"/>
    <w:rsid w:val="008F4A8A"/>
    <w:rsid w:val="009145D3"/>
    <w:rsid w:val="009170AC"/>
    <w:rsid w:val="00920C20"/>
    <w:rsid w:val="00926FA5"/>
    <w:rsid w:val="009271A2"/>
    <w:rsid w:val="00930069"/>
    <w:rsid w:val="009332C2"/>
    <w:rsid w:val="00934629"/>
    <w:rsid w:val="00936598"/>
    <w:rsid w:val="009461BB"/>
    <w:rsid w:val="00946CD7"/>
    <w:rsid w:val="009571B6"/>
    <w:rsid w:val="009653F7"/>
    <w:rsid w:val="00970298"/>
    <w:rsid w:val="0097509B"/>
    <w:rsid w:val="00975FDB"/>
    <w:rsid w:val="009932AC"/>
    <w:rsid w:val="009A3399"/>
    <w:rsid w:val="009A48B2"/>
    <w:rsid w:val="009A5A75"/>
    <w:rsid w:val="009A661F"/>
    <w:rsid w:val="009A76D6"/>
    <w:rsid w:val="009A7FD8"/>
    <w:rsid w:val="009C04AC"/>
    <w:rsid w:val="009C2FB0"/>
    <w:rsid w:val="009D5516"/>
    <w:rsid w:val="009E38F7"/>
    <w:rsid w:val="009E77B8"/>
    <w:rsid w:val="009F3C8B"/>
    <w:rsid w:val="009F5601"/>
    <w:rsid w:val="00A03A7A"/>
    <w:rsid w:val="00A15AAE"/>
    <w:rsid w:val="00A15C30"/>
    <w:rsid w:val="00A200BA"/>
    <w:rsid w:val="00A41046"/>
    <w:rsid w:val="00A42538"/>
    <w:rsid w:val="00A45E54"/>
    <w:rsid w:val="00A47AB8"/>
    <w:rsid w:val="00A57D9C"/>
    <w:rsid w:val="00A61847"/>
    <w:rsid w:val="00A72217"/>
    <w:rsid w:val="00A72F9F"/>
    <w:rsid w:val="00A76590"/>
    <w:rsid w:val="00A81649"/>
    <w:rsid w:val="00A84023"/>
    <w:rsid w:val="00A97F5E"/>
    <w:rsid w:val="00AA3858"/>
    <w:rsid w:val="00AA3AD6"/>
    <w:rsid w:val="00AA3FB5"/>
    <w:rsid w:val="00AA472C"/>
    <w:rsid w:val="00AA51EE"/>
    <w:rsid w:val="00AB14D6"/>
    <w:rsid w:val="00AB2A20"/>
    <w:rsid w:val="00AC1ABB"/>
    <w:rsid w:val="00AC1EEF"/>
    <w:rsid w:val="00AC4B34"/>
    <w:rsid w:val="00AD2805"/>
    <w:rsid w:val="00AD5093"/>
    <w:rsid w:val="00AE6956"/>
    <w:rsid w:val="00AF2342"/>
    <w:rsid w:val="00AF2B01"/>
    <w:rsid w:val="00AF54F9"/>
    <w:rsid w:val="00B111E3"/>
    <w:rsid w:val="00B215C0"/>
    <w:rsid w:val="00B23D64"/>
    <w:rsid w:val="00B36874"/>
    <w:rsid w:val="00B412B3"/>
    <w:rsid w:val="00B44A96"/>
    <w:rsid w:val="00B51667"/>
    <w:rsid w:val="00B57D00"/>
    <w:rsid w:val="00B61658"/>
    <w:rsid w:val="00B659FB"/>
    <w:rsid w:val="00B65DF0"/>
    <w:rsid w:val="00B6638B"/>
    <w:rsid w:val="00B667E7"/>
    <w:rsid w:val="00B67F8C"/>
    <w:rsid w:val="00B705D4"/>
    <w:rsid w:val="00B81C6B"/>
    <w:rsid w:val="00BA583B"/>
    <w:rsid w:val="00BB32B0"/>
    <w:rsid w:val="00BC5545"/>
    <w:rsid w:val="00BD1795"/>
    <w:rsid w:val="00BD2F4D"/>
    <w:rsid w:val="00BD6459"/>
    <w:rsid w:val="00BE2509"/>
    <w:rsid w:val="00BE508A"/>
    <w:rsid w:val="00BF3B6F"/>
    <w:rsid w:val="00C02D54"/>
    <w:rsid w:val="00C100EE"/>
    <w:rsid w:val="00C1204C"/>
    <w:rsid w:val="00C16E8E"/>
    <w:rsid w:val="00C209C1"/>
    <w:rsid w:val="00C23205"/>
    <w:rsid w:val="00C24239"/>
    <w:rsid w:val="00C25C00"/>
    <w:rsid w:val="00C309E1"/>
    <w:rsid w:val="00C31CE6"/>
    <w:rsid w:val="00C3578D"/>
    <w:rsid w:val="00C42ACC"/>
    <w:rsid w:val="00C522D4"/>
    <w:rsid w:val="00C53B03"/>
    <w:rsid w:val="00C56992"/>
    <w:rsid w:val="00C57824"/>
    <w:rsid w:val="00C60C45"/>
    <w:rsid w:val="00C83288"/>
    <w:rsid w:val="00C87C00"/>
    <w:rsid w:val="00C87F0A"/>
    <w:rsid w:val="00C93AD4"/>
    <w:rsid w:val="00C95E1F"/>
    <w:rsid w:val="00C97AD5"/>
    <w:rsid w:val="00C97B50"/>
    <w:rsid w:val="00CA65DF"/>
    <w:rsid w:val="00CB0A0A"/>
    <w:rsid w:val="00CB7897"/>
    <w:rsid w:val="00CC2255"/>
    <w:rsid w:val="00CD20AE"/>
    <w:rsid w:val="00CD21EA"/>
    <w:rsid w:val="00CD2C89"/>
    <w:rsid w:val="00CD6E71"/>
    <w:rsid w:val="00CD7EC6"/>
    <w:rsid w:val="00D00C6E"/>
    <w:rsid w:val="00D11952"/>
    <w:rsid w:val="00D20B9F"/>
    <w:rsid w:val="00D252AE"/>
    <w:rsid w:val="00D31C29"/>
    <w:rsid w:val="00D35FE1"/>
    <w:rsid w:val="00D40EC4"/>
    <w:rsid w:val="00D61EB6"/>
    <w:rsid w:val="00D64F6D"/>
    <w:rsid w:val="00D6629C"/>
    <w:rsid w:val="00D70F91"/>
    <w:rsid w:val="00D7340C"/>
    <w:rsid w:val="00D81146"/>
    <w:rsid w:val="00DA6311"/>
    <w:rsid w:val="00DD4755"/>
    <w:rsid w:val="00DE3B35"/>
    <w:rsid w:val="00DE4454"/>
    <w:rsid w:val="00E01F5D"/>
    <w:rsid w:val="00E119B4"/>
    <w:rsid w:val="00E20C17"/>
    <w:rsid w:val="00E2517F"/>
    <w:rsid w:val="00E274E9"/>
    <w:rsid w:val="00E30ADC"/>
    <w:rsid w:val="00E329A1"/>
    <w:rsid w:val="00E37567"/>
    <w:rsid w:val="00E46314"/>
    <w:rsid w:val="00E46C0B"/>
    <w:rsid w:val="00E521D6"/>
    <w:rsid w:val="00E536EE"/>
    <w:rsid w:val="00E54366"/>
    <w:rsid w:val="00E555D6"/>
    <w:rsid w:val="00E56CD1"/>
    <w:rsid w:val="00E71316"/>
    <w:rsid w:val="00E807B4"/>
    <w:rsid w:val="00E91934"/>
    <w:rsid w:val="00EC5399"/>
    <w:rsid w:val="00EC6F4A"/>
    <w:rsid w:val="00ED1019"/>
    <w:rsid w:val="00ED28B5"/>
    <w:rsid w:val="00EE2BB5"/>
    <w:rsid w:val="00EE34E4"/>
    <w:rsid w:val="00EE7B72"/>
    <w:rsid w:val="00EF6DD1"/>
    <w:rsid w:val="00F00098"/>
    <w:rsid w:val="00F035E3"/>
    <w:rsid w:val="00F11246"/>
    <w:rsid w:val="00F14CDC"/>
    <w:rsid w:val="00F24FCF"/>
    <w:rsid w:val="00F27524"/>
    <w:rsid w:val="00F3485B"/>
    <w:rsid w:val="00F36216"/>
    <w:rsid w:val="00F47624"/>
    <w:rsid w:val="00F5315A"/>
    <w:rsid w:val="00F62DA0"/>
    <w:rsid w:val="00F642E1"/>
    <w:rsid w:val="00F64A67"/>
    <w:rsid w:val="00F73699"/>
    <w:rsid w:val="00F75A9B"/>
    <w:rsid w:val="00F76DA8"/>
    <w:rsid w:val="00F84140"/>
    <w:rsid w:val="00F937E9"/>
    <w:rsid w:val="00FA0409"/>
    <w:rsid w:val="00FA3E38"/>
    <w:rsid w:val="00FA6AC8"/>
    <w:rsid w:val="00FC1C61"/>
    <w:rsid w:val="00FD1EDC"/>
    <w:rsid w:val="00FD250C"/>
    <w:rsid w:val="00FD3DDB"/>
    <w:rsid w:val="00FF1EED"/>
    <w:rsid w:val="0A9A6194"/>
    <w:rsid w:val="0E390BE2"/>
    <w:rsid w:val="11604CE6"/>
    <w:rsid w:val="18604671"/>
    <w:rsid w:val="228A10D4"/>
    <w:rsid w:val="284D79E2"/>
    <w:rsid w:val="2D9138DE"/>
    <w:rsid w:val="39533EC2"/>
    <w:rsid w:val="39BE5945"/>
    <w:rsid w:val="3CB33880"/>
    <w:rsid w:val="3D026D21"/>
    <w:rsid w:val="4A6C4D26"/>
    <w:rsid w:val="4BED3F1E"/>
    <w:rsid w:val="4BF72C5D"/>
    <w:rsid w:val="5347092C"/>
    <w:rsid w:val="5CC96CB3"/>
    <w:rsid w:val="68AD08CA"/>
    <w:rsid w:val="73D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annotation reference" w:semiHidden="0" w:uiPriority="0" w:unhideWhenUsed="0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uiPriority="0" w:unhideWhenUsed="0" w:qFormat="1"/>
    <w:lsdException w:name="Balloon Text" w:uiPriority="0" w:unhideWhenUsed="0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annotation text"/>
    <w:basedOn w:val="a"/>
    <w:link w:val="a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qFormat/>
    <w:rPr>
      <w:b/>
      <w:bCs/>
    </w:rPr>
  </w:style>
  <w:style w:type="paragraph" w:styleId="ad">
    <w:name w:val="footnote text"/>
    <w:basedOn w:val="a"/>
    <w:link w:val="ae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name w:val="Body Text Indent"/>
    <w:basedOn w:val="a"/>
    <w:link w:val="af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7">
    <w:name w:val="footer"/>
    <w:basedOn w:val="a"/>
    <w:link w:val="af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fa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6">
    <w:name w:val="Название Знак"/>
    <w:basedOn w:val="a0"/>
    <w:link w:val="af5"/>
    <w:qFormat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basedOn w:val="a0"/>
    <w:link w:val="a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Нижний колонтитул Знак"/>
    <w:basedOn w:val="a0"/>
    <w:link w:val="af7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примечания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12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fb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Style41">
    <w:name w:val="_Style 41"/>
    <w:basedOn w:val="a"/>
    <w:next w:val="af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 w:qFormat="1"/>
    <w:lsdException w:name="annotation reference" w:semiHidden="0" w:uiPriority="0" w:unhideWhenUsed="0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semiHidden="0" w:uiPriority="0" w:unhideWhenUsed="0" w:qFormat="1"/>
    <w:lsdException w:name="Balloon Text" w:uiPriority="0" w:unhideWhenUsed="0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annotation text"/>
    <w:basedOn w:val="a"/>
    <w:link w:val="a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qFormat/>
    <w:rPr>
      <w:b/>
      <w:bCs/>
    </w:rPr>
  </w:style>
  <w:style w:type="paragraph" w:styleId="ad">
    <w:name w:val="footnote text"/>
    <w:basedOn w:val="a"/>
    <w:link w:val="ae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name w:val="Body Text Indent"/>
    <w:basedOn w:val="a"/>
    <w:link w:val="af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7">
    <w:name w:val="footer"/>
    <w:basedOn w:val="a"/>
    <w:link w:val="af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fa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6">
    <w:name w:val="Название Знак"/>
    <w:basedOn w:val="a0"/>
    <w:link w:val="af5"/>
    <w:qFormat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e">
    <w:name w:val="Текст сноски Знак"/>
    <w:basedOn w:val="a0"/>
    <w:link w:val="a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Нижний колонтитул Знак"/>
    <w:basedOn w:val="a0"/>
    <w:link w:val="af7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примечания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b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12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afb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Style41">
    <w:name w:val="_Style 41"/>
    <w:basedOn w:val="a"/>
    <w:next w:val="af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5514&amp;dst=2668" TargetMode="External"/><Relationship Id="rId18" Type="http://schemas.openxmlformats.org/officeDocument/2006/relationships/hyperlink" Target="https://login.consultant.ru/link/?req=doc&amp;base=LAW&amp;n=508813&amp;dst=613" TargetMode="External"/><Relationship Id="rId26" Type="http://schemas.openxmlformats.org/officeDocument/2006/relationships/hyperlink" Target="https://login.consultant.ru/link/?req=doc&amp;base=LAW&amp;n=507240&amp;dst=1001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813&amp;dst=86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5514&amp;dst=585" TargetMode="External"/><Relationship Id="rId17" Type="http://schemas.openxmlformats.org/officeDocument/2006/relationships/hyperlink" Target="https://login.consultant.ru/link/?req=doc&amp;base=LAW&amp;n=508813&amp;dst=652" TargetMode="External"/><Relationship Id="rId25" Type="http://schemas.openxmlformats.org/officeDocument/2006/relationships/hyperlink" Target="https://login.consultant.ru/link/?req=doc&amp;base=LAW&amp;n=507240&amp;dst=100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813&amp;dst=1095" TargetMode="External"/><Relationship Id="rId20" Type="http://schemas.openxmlformats.org/officeDocument/2006/relationships/hyperlink" Target="https://login.consultant.ru/link/?req=doc&amp;base=LAW&amp;n=508813&amp;dst=6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525514&amp;dst=17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894&amp;dst=2798" TargetMode="External"/><Relationship Id="rId23" Type="http://schemas.openxmlformats.org/officeDocument/2006/relationships/hyperlink" Target="https://login.consultant.ru/link/?req=doc&amp;base=LAW&amp;n=525514&amp;dst=585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508813&amp;dst=6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login.consultant.ru/link/?req=doc&amp;base=LAW&amp;n=508813&amp;dst=1095" TargetMode="External"/><Relationship Id="rId22" Type="http://schemas.openxmlformats.org/officeDocument/2006/relationships/hyperlink" Target="https://login.consultant.ru/link/?req=doc&amp;base=LAW&amp;n=190624&amp;dst=10001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727-5D39-4A40-8C75-6537088B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30</Pages>
  <Words>7944</Words>
  <Characters>45287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2025-09-15T13:01:00Z</cp:lastPrinted>
  <dcterms:created xsi:type="dcterms:W3CDTF">2026-01-28T10:21:00Z</dcterms:created>
  <dcterms:modified xsi:type="dcterms:W3CDTF">2026-02-21T14:13:00Z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EA1E616F483548B4B8B155CB922644B0_12</vt:lpwstr>
  </property>
</Properties>
</file>